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8"/>
          <w:szCs w:val="48"/>
        </w:rPr>
      </w:pPr>
      <w:r>
        <w:rPr>
          <w:rFonts w:hint="eastAsia" w:ascii="方正小标宋简体" w:eastAsia="方正小标宋简体"/>
          <w:sz w:val="48"/>
          <w:szCs w:val="48"/>
        </w:rPr>
        <w:t>虹口区开展“不忘初心、牢记使命”</w:t>
      </w:r>
      <w:r>
        <w:rPr>
          <w:rFonts w:hint="eastAsia" w:ascii="方正小标宋简体" w:eastAsia="方正小标宋简体"/>
          <w:sz w:val="48"/>
          <w:szCs w:val="48"/>
        </w:rPr>
        <w:br w:type="textWrapping"/>
      </w:r>
      <w:r>
        <w:rPr>
          <w:rFonts w:hint="eastAsia" w:ascii="方正小标宋简体" w:eastAsia="方正小标宋简体"/>
          <w:sz w:val="48"/>
          <w:szCs w:val="48"/>
        </w:rPr>
        <w:t>主题教育动态信息</w:t>
      </w:r>
    </w:p>
    <w:p>
      <w:pPr>
        <w:spacing w:beforeLines="100" w:afterLines="100" w:line="520" w:lineRule="exact"/>
        <w:jc w:val="center"/>
        <w:rPr>
          <w:rFonts w:hint="default" w:ascii="仿宋_GB2312" w:eastAsia="仿宋_GB2312"/>
          <w:sz w:val="32"/>
          <w:szCs w:val="32"/>
          <w:lang w:val="en-US"/>
        </w:rPr>
      </w:pPr>
      <w:r>
        <w:rPr>
          <w:rFonts w:hint="eastAsia" w:ascii="仿宋_GB2312" w:eastAsia="仿宋_GB2312"/>
          <w:sz w:val="32"/>
          <w:szCs w:val="32"/>
        </w:rPr>
        <w:t>1</w:t>
      </w:r>
      <w:r>
        <w:rPr>
          <w:rFonts w:hint="eastAsia" w:ascii="仿宋_GB2312" w:eastAsia="仿宋_GB2312"/>
          <w:sz w:val="32"/>
          <w:szCs w:val="32"/>
          <w:lang w:val="en-US" w:eastAsia="zh-CN"/>
        </w:rPr>
        <w:t>126</w:t>
      </w:r>
    </w:p>
    <w:p>
      <w:pPr>
        <w:spacing w:line="520" w:lineRule="exact"/>
        <w:rPr>
          <w:rFonts w:ascii="仿宋_GB2312" w:eastAsia="仿宋_GB2312"/>
          <w:sz w:val="32"/>
          <w:szCs w:val="32"/>
        </w:rPr>
      </w:pPr>
      <w:r>
        <w:rPr>
          <w:rFonts w:hint="eastAsia" w:ascii="楷体_GB2312" w:hAnsi="楷体_GB2312" w:eastAsia="楷体_GB2312" w:cs="楷体_GB2312"/>
          <w:spacing w:val="-28"/>
          <w:sz w:val="28"/>
          <w:szCs w:val="28"/>
        </w:rPr>
        <w:t xml:space="preserve">中共虹口区委“不忘初心、牢记使命”主题教育领导小组办公室编   </w:t>
      </w:r>
      <w:r>
        <w:rPr>
          <w:rFonts w:hint="eastAsia" w:ascii="楷体_GB2312" w:hAnsi="楷体_GB2312" w:eastAsia="楷体_GB2312" w:cs="楷体_GB2312"/>
          <w:spacing w:val="-28"/>
          <w:sz w:val="28"/>
          <w:szCs w:val="28"/>
          <w:lang w:val="en-US" w:eastAsia="zh-CN"/>
        </w:rPr>
        <w:t xml:space="preserve">   </w:t>
      </w:r>
      <w:r>
        <w:rPr>
          <w:rFonts w:hint="eastAsia" w:ascii="楷体_GB2312" w:hAnsi="楷体_GB2312" w:eastAsia="楷体_GB2312" w:cs="楷体_GB2312"/>
          <w:spacing w:val="-28"/>
          <w:sz w:val="28"/>
          <w:szCs w:val="28"/>
        </w:rPr>
        <w:t xml:space="preserve"> </w:t>
      </w:r>
      <w:r>
        <w:rPr>
          <w:rFonts w:ascii="楷体_GB2312" w:hAnsi="楷体_GB2312" w:eastAsia="楷体_GB2312" w:cs="楷体_GB2312"/>
          <w:spacing w:val="-28"/>
          <w:sz w:val="28"/>
          <w:szCs w:val="28"/>
        </w:rPr>
        <w:t>2019</w:t>
      </w:r>
      <w:r>
        <w:rPr>
          <w:rFonts w:hint="eastAsia" w:ascii="楷体_GB2312" w:hAnsi="楷体_GB2312" w:eastAsia="楷体_GB2312" w:cs="楷体_GB2312"/>
          <w:spacing w:val="-28"/>
          <w:sz w:val="28"/>
          <w:szCs w:val="28"/>
        </w:rPr>
        <w:t>年1</w:t>
      </w:r>
      <w:r>
        <w:rPr>
          <w:rFonts w:hint="eastAsia" w:ascii="楷体_GB2312" w:hAnsi="楷体_GB2312" w:eastAsia="楷体_GB2312" w:cs="楷体_GB2312"/>
          <w:spacing w:val="-28"/>
          <w:sz w:val="28"/>
          <w:szCs w:val="28"/>
          <w:lang w:val="en-US" w:eastAsia="zh-CN"/>
        </w:rPr>
        <w:t>1</w:t>
      </w:r>
      <w:r>
        <w:rPr>
          <w:rFonts w:hint="eastAsia" w:ascii="楷体_GB2312" w:hAnsi="楷体_GB2312" w:eastAsia="楷体_GB2312" w:cs="楷体_GB2312"/>
          <w:spacing w:val="-28"/>
          <w:sz w:val="28"/>
          <w:szCs w:val="28"/>
        </w:rPr>
        <w:t>月</w:t>
      </w:r>
      <w:r>
        <w:rPr>
          <w:rFonts w:hint="eastAsia" w:ascii="楷体_GB2312" w:hAnsi="楷体_GB2312" w:eastAsia="楷体_GB2312" w:cs="楷体_GB2312"/>
          <w:spacing w:val="-28"/>
          <w:sz w:val="28"/>
          <w:szCs w:val="28"/>
          <w:lang w:val="en-US" w:eastAsia="zh-CN"/>
        </w:rPr>
        <w:t>26</w:t>
      </w:r>
      <w:r>
        <w:rPr>
          <w:rFonts w:hint="eastAsia" w:ascii="楷体_GB2312" w:hAnsi="楷体_GB2312" w:eastAsia="楷体_GB2312" w:cs="楷体_GB2312"/>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FF0000"/>
          <w:spacing w:val="0"/>
          <w:sz w:val="30"/>
          <w:szCs w:val="30"/>
        </w:rPr>
      </w:pPr>
      <w:r>
        <w:rPr>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黑体" w:eastAsia="楷体_GB2312"/>
          <w:b/>
          <w:color w:val="auto"/>
          <w:spacing w:val="0"/>
          <w:sz w:val="30"/>
          <w:szCs w:val="30"/>
        </w:rPr>
      </w:pPr>
      <w:r>
        <w:rPr>
          <w:rFonts w:hint="eastAsia" w:ascii="楷体_GB2312" w:hAnsi="黑体" w:eastAsia="楷体_GB2312"/>
          <w:b/>
          <w:color w:val="auto"/>
          <w:spacing w:val="0"/>
          <w:sz w:val="30"/>
          <w:szCs w:val="30"/>
        </w:rPr>
        <w:t>【工作动态】</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lang w:val="en-US" w:eastAsia="zh-CN"/>
        </w:rPr>
        <w:t xml:space="preserve">    </w:t>
      </w:r>
      <w:r>
        <w:rPr>
          <w:rFonts w:hint="eastAsia" w:ascii="黑体" w:hAnsi="黑体" w:eastAsia="黑体" w:cs="黑体"/>
          <w:b w:val="0"/>
          <w:bCs w:val="0"/>
          <w:color w:val="auto"/>
          <w:spacing w:val="0"/>
          <w:sz w:val="30"/>
          <w:szCs w:val="30"/>
        </w:rPr>
        <w:t>◆虹口区第44期老干部读书班开班</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jc w:val="both"/>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为深入推进“不忘初心、牢记使命”主题教育，近日，由区委组织部、区委老干部局、区委党校联合举办的虹口区第44期老干部读书班在区委党校开班。区委书记吴信宝为我区离退休干部作区情通报，区委常委、组织部部长杨春花主持会议。吴信宝书记为老同志传达了十九届四中全会精神、习近平总书记考察上海重要讲话精神和市委相关重要会议精神，介绍了本届区委以来开展的26项大事，以及明年区委工作思考和“十四五”规划整体考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jc w:val="both"/>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此次读书班为期三天，期间，邀请市委党校教授为老同志作十九届四中全会辅导报告，组织老同志前往金山区朱泾镇进行新农村建设现场教学。区四套班子局级离退休干部、离退休干部党（总）支部书记及部分离休干部130余人参加了读书班学习。</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方正小标宋简体" w:hAnsi="方正小标宋简体" w:eastAsia="方正小标宋简体" w:cs="方正小标宋简体"/>
          <w:kern w:val="2"/>
          <w:sz w:val="32"/>
          <w:szCs w:val="32"/>
          <w:lang w:val="en-US" w:eastAsia="zh-CN" w:bidi="ar-SA"/>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典型案例</w:t>
      </w:r>
      <w:r>
        <w:rPr>
          <w:rFonts w:hint="eastAsia" w:ascii="楷体_GB2312" w:hAnsi="楷体_GB2312" w:eastAsia="楷体_GB2312" w:cs="楷体_GB2312"/>
          <w:b/>
          <w:bCs w:val="0"/>
          <w:color w:val="auto"/>
          <w:spacing w:val="0"/>
          <w:sz w:val="30"/>
          <w:szCs w:val="30"/>
        </w:rPr>
        <w:t>】</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弄堂微更新 老百姓得实惠</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楷体_GB2312" w:hAnsi="楷体_GB2312" w:eastAsia="楷体_GB2312" w:cs="楷体_GB2312"/>
          <w:kern w:val="2"/>
          <w:sz w:val="30"/>
          <w:szCs w:val="30"/>
          <w:lang w:val="en-US" w:eastAsia="zh-CN" w:bidi="ar-SA"/>
        </w:rPr>
      </w:pPr>
      <w:r>
        <w:rPr>
          <w:rFonts w:hint="eastAsia" w:ascii="楷体_GB2312" w:hAnsi="楷体_GB2312" w:eastAsia="楷体_GB2312" w:cs="楷体_GB2312"/>
          <w:kern w:val="2"/>
          <w:sz w:val="30"/>
          <w:szCs w:val="30"/>
          <w:lang w:val="en-US" w:eastAsia="zh-CN" w:bidi="ar-SA"/>
        </w:rPr>
        <w:t>四川北路街道党工委</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不忘初心、牢记使命”主题教育开展以来，四川北路街道党工委带着居民反映的突出问题“旧小区弄堂破旧不堪”，下基层调研，倾听居民反映，摸清居民诉求，有针对性地破解老旧小区弄堂破旧难题，为每条旧弄堂制定“一弄一方案”的微更新计划，为社区居民改善生活环境，受到了居民们的普遍欢迎和好评。</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四川北路街道辖区内的许多弄堂都有上百年的历史，由于一直没有得到很好的修缮，许多弄堂已经“破败不堪”。此次，街道党工委制定“一弄一方案”的微更新计划，己在部分弄堂开始实施。居住在山阴路132弄的居民吴女士说，我是居住在这条弄堂里的老居民了，作为居民代表，参加过弄堂微更新居民听证会，在会上了解到阿拉弄堂要改造，真的老开心格。阿拉这条弄堂上次因为修水管造成路面凹凸不平，一直没有好好修复。而住在此地老年人很多，出行交通不方便，听到路面要修复，墙面线路要规整，增设一点路灯，增加一些文化元素，弄堂变漂亮了，阿拉老有面子格，阿拉房子也要增值了。</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同样居住在山阴路上的居民葛先生说道，自己为住在有这么多文化元素的山阴路弄堂里而感到骄傲。因为这里经常有国内外的友人来参观、寻访，对这里浓浓的文化氛围高度评价，但有些弄堂由于种种原因年久失修，这次弄堂改造在严格保护历史建筑的同时，对破损的路面进行整修，拆除搭建的违法建筑，政府真的花了不少心血，来为我们老百姓改善环境，我们真心表示感谢！希望这条山阴路上富有特色的弄堂更加漂亮。</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仿宋_GB2312" w:hAnsi="仿宋_GB2312" w:eastAsia="仿宋_GB2312" w:cs="仿宋_GB2312"/>
          <w:kern w:val="2"/>
          <w:sz w:val="30"/>
          <w:szCs w:val="30"/>
          <w:lang w:val="en-US" w:eastAsia="zh-CN" w:bidi="ar-SA"/>
        </w:rPr>
        <w:t>恒盛里、四达里、恒丰里、永安里、大陆新村等都是四川北路街道久负盛名的弄堂。居住在四川北路街道的年轻白领陈女士说，老旧小区弄堂微更新顺应民意，在改造前都进行了大量的调查研究，召开了居民听证会，征得了居民的同意，受到了居民好评，街道党工委将听民意、解民忧作为“不忘初心，牢记使命”的具体行动，也使弄堂老旧面貌通过这次更新能够换上新颜。</w:t>
      </w:r>
    </w:p>
    <w:p>
      <w:pPr>
        <w:pStyle w:val="2"/>
        <w:rPr>
          <w:rFonts w:hint="eastAsia" w:ascii="方正小标宋简体" w:hAnsi="方正小标宋简体" w:eastAsia="方正小标宋简体" w:cs="方正小标宋简体"/>
          <w:sz w:val="32"/>
          <w:szCs w:val="32"/>
          <w:lang w:val="en-US" w:eastAsia="zh-CN"/>
        </w:rPr>
      </w:pPr>
    </w:p>
    <w:p>
      <w:pPr>
        <w:pStyle w:val="2"/>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val="en-US" w:eastAsia="zh-CN"/>
        </w:rPr>
        <w:t>牢记</w:t>
      </w:r>
      <w:r>
        <w:rPr>
          <w:rFonts w:hint="eastAsia" w:ascii="方正小标宋简体" w:hAnsi="方正小标宋简体" w:eastAsia="方正小标宋简体" w:cs="方正小标宋简体"/>
          <w:sz w:val="32"/>
          <w:szCs w:val="32"/>
          <w:lang w:eastAsia="zh-CN"/>
        </w:rPr>
        <w:t>初心使命</w:t>
      </w:r>
      <w:r>
        <w:rPr>
          <w:rFonts w:hint="eastAsia" w:ascii="方正小标宋简体" w:hAnsi="方正小标宋简体" w:eastAsia="方正小标宋简体" w:cs="方正小标宋简体"/>
          <w:sz w:val="32"/>
          <w:szCs w:val="32"/>
          <w:lang w:val="en-US" w:eastAsia="zh-CN"/>
        </w:rPr>
        <w:t xml:space="preserve"> 发挥榜样作用 </w:t>
      </w:r>
      <w:r>
        <w:rPr>
          <w:rFonts w:hint="eastAsia" w:ascii="方正小标宋简体" w:hAnsi="方正小标宋简体" w:eastAsia="方正小标宋简体" w:cs="方正小标宋简体"/>
          <w:sz w:val="32"/>
          <w:szCs w:val="32"/>
          <w:lang w:eastAsia="zh-CN"/>
        </w:rPr>
        <w:t>服务社区群众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——记文苑一居民区第二党支部书记陈桂芳</w:t>
      </w:r>
    </w:p>
    <w:p>
      <w:pPr>
        <w:keepNext w:val="0"/>
        <w:keepLines w:val="0"/>
        <w:pageBreakBefore w:val="0"/>
        <w:kinsoku/>
        <w:wordWrap/>
        <w:overflowPunct/>
        <w:topLinePunct w:val="0"/>
        <w:autoSpaceDE/>
        <w:autoSpaceDN/>
        <w:bidi w:val="0"/>
        <w:adjustRightInd/>
        <w:snapToGrid/>
        <w:spacing w:line="520" w:lineRule="exact"/>
        <w:jc w:val="center"/>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凉城新村街道党工委</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contextualSpacing/>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凉城新村街道文苑一居民区第二党支部书记陈桂芳十多年如一日，发挥党员模范带头作用，为社区居民排忧解难，以实际行动践行着共产党人的初心和使命。</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contextualSpacing/>
        <w:textAlignment w:val="auto"/>
        <w:rPr>
          <w:rFonts w:hint="eastAsia" w:ascii="仿宋_GB2312" w:eastAsia="仿宋_GB2312"/>
          <w:sz w:val="30"/>
          <w:szCs w:val="30"/>
          <w:lang w:val="en-US" w:eastAsia="zh-CN"/>
        </w:rPr>
      </w:pPr>
      <w:r>
        <w:rPr>
          <w:rFonts w:hint="eastAsia" w:ascii="仿宋_GB2312" w:eastAsia="仿宋_GB2312"/>
          <w:b/>
          <w:bCs/>
          <w:sz w:val="30"/>
          <w:szCs w:val="30"/>
          <w:lang w:val="en-US" w:eastAsia="zh-CN"/>
        </w:rPr>
        <w:t>一是办好爱心托老所。</w:t>
      </w:r>
      <w:r>
        <w:rPr>
          <w:rFonts w:hint="eastAsia" w:ascii="仿宋_GB2312" w:eastAsia="仿宋_GB2312"/>
          <w:sz w:val="30"/>
          <w:szCs w:val="30"/>
          <w:lang w:val="en-US" w:eastAsia="zh-CN"/>
        </w:rPr>
        <w:t>协助居民区党总支筹办爱心托老所，为社区孤寡老人解除后顾之忧。积极为行动不便的老人提供助餐服务，并按照老年人的口味与营养需求，精心设计菜单，安排工作人员将饭菜送到老人家中。为了照顾早起老人的生活，将托老所的开门时间友情提前到清晨六点左右，每逢节假日，为老人们送上小礼物，同老人们聊家常，帮助他们排解精神孤单，获得了社区居民的肯定与好评。</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contextualSpacing/>
        <w:textAlignment w:val="auto"/>
        <w:rPr>
          <w:rFonts w:hint="eastAsia" w:ascii="仿宋_GB2312" w:eastAsia="仿宋_GB2312"/>
          <w:sz w:val="30"/>
          <w:szCs w:val="30"/>
          <w:lang w:val="en-US" w:eastAsia="zh-CN"/>
        </w:rPr>
      </w:pPr>
      <w:r>
        <w:rPr>
          <w:rFonts w:hint="eastAsia" w:ascii="仿宋_GB2312" w:eastAsia="仿宋_GB2312"/>
          <w:b/>
          <w:bCs/>
          <w:sz w:val="30"/>
          <w:szCs w:val="30"/>
          <w:lang w:val="en-US" w:eastAsia="zh-CN"/>
        </w:rPr>
        <w:t>二是尽心尽责照顾孤老。</w:t>
      </w:r>
      <w:r>
        <w:rPr>
          <w:rFonts w:hint="eastAsia" w:ascii="仿宋_GB2312" w:eastAsia="仿宋_GB2312"/>
          <w:sz w:val="30"/>
          <w:szCs w:val="30"/>
          <w:lang w:val="en-US" w:eastAsia="zh-CN"/>
        </w:rPr>
        <w:t>与孤老孙老太结对十多年，帮助孙老太管理资产，挽回受骗损失；为孙老太找回失联多年的亲戚，让老人在亲戚关怀下安度晚年。为腿脚不便的王大爷联系钟点工，提供接送上下楼服务，并长期陪护老人散步聊天。为年老体弱、丧失生活自理能力的徐老太安排洗晒床单、疏通厕所，并安排可靠的看护人员做好护理工作。</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contextualSpacing/>
        <w:textAlignment w:val="auto"/>
        <w:rPr>
          <w:rFonts w:hint="eastAsia" w:ascii="仿宋_GB2312" w:eastAsia="仿宋_GB2312"/>
          <w:sz w:val="30"/>
          <w:szCs w:val="30"/>
          <w:lang w:val="en-US" w:eastAsia="zh-CN"/>
        </w:rPr>
      </w:pPr>
      <w:r>
        <w:rPr>
          <w:rFonts w:hint="eastAsia" w:ascii="仿宋_GB2312" w:eastAsia="仿宋_GB2312"/>
          <w:b/>
          <w:bCs/>
          <w:sz w:val="30"/>
          <w:szCs w:val="30"/>
          <w:lang w:val="en-US" w:eastAsia="zh-CN"/>
        </w:rPr>
        <w:t>三是协调“三委”解决难题。</w:t>
      </w:r>
      <w:r>
        <w:rPr>
          <w:rFonts w:hint="eastAsia" w:ascii="仿宋_GB2312" w:eastAsia="仿宋_GB2312"/>
          <w:sz w:val="30"/>
          <w:szCs w:val="30"/>
          <w:lang w:val="en-US" w:eastAsia="zh-CN"/>
        </w:rPr>
        <w:t>作为文苑一居民区“三委”办公室居委会、业委会、物业公司联合办公室）主任，协调解决了不少长久困扰居民的问题。比如，挨家挨户排查漏水点，反复协调房屋租赁中介公司做好维修工作，圆满解决房屋漏水造成的邻里矛盾；通过张贴宣传公告，并会同物业工作人员逐户上门劝说，成功整治占用楼宇天台种植蔬菜的行为，将天台这一纳凉聊天、跳舞健身的公共空间归还给居民，使天台恢复了欢声笑语。</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contextualSpacing/>
        <w:textAlignment w:val="auto"/>
        <w:rPr>
          <w:rFonts w:hint="eastAsia" w:ascii="仿宋_GB2312" w:eastAsia="仿宋_GB2312"/>
          <w:sz w:val="30"/>
          <w:szCs w:val="30"/>
          <w:lang w:val="en-US" w:eastAsia="zh-CN"/>
        </w:rPr>
      </w:pPr>
      <w:r>
        <w:rPr>
          <w:rFonts w:hint="eastAsia" w:ascii="仿宋_GB2312" w:eastAsia="仿宋_GB2312"/>
          <w:b/>
          <w:bCs/>
          <w:sz w:val="30"/>
          <w:szCs w:val="30"/>
          <w:lang w:val="en-US" w:eastAsia="zh-CN"/>
        </w:rPr>
        <w:t>四是志愿服务奉献爱心。</w:t>
      </w:r>
      <w:r>
        <w:rPr>
          <w:rFonts w:hint="eastAsia" w:ascii="仿宋_GB2312" w:eastAsia="仿宋_GB2312"/>
          <w:sz w:val="30"/>
          <w:szCs w:val="30"/>
          <w:lang w:val="en-US" w:eastAsia="zh-CN"/>
        </w:rPr>
        <w:t>作为党员志愿者队伍的一员，陈桂芳经常参加志愿服务。在垃圾分类中带头站岗，不惧恶臭，坚守在垃圾桶旁，协助居民做好垃圾分类。积极协调在绿化带等处合理增加残疾车位，引导相关人士拆除违章车位，既解决了残疾人停车问题，也维护了小区环境的舒适和整洁。</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eastAsia="仿宋_GB2312"/>
          <w:sz w:val="30"/>
          <w:szCs w:val="30"/>
          <w:lang w:val="en-US" w:eastAsia="zh-CN"/>
        </w:rPr>
        <w:t>陈桂芳对工作尽职尽责，对群众关心照顾，体现了共产党人忠诚为民、无私奉献的精神，用自身行动为党员群众树立了良好的榜样。</w:t>
      </w:r>
    </w:p>
    <w:p>
      <w:pPr>
        <w:keepNext w:val="0"/>
        <w:keepLines w:val="0"/>
        <w:pageBreakBefore w:val="0"/>
        <w:kinsoku/>
        <w:wordWrap/>
        <w:overflowPunct/>
        <w:topLinePunct w:val="0"/>
        <w:autoSpaceDE/>
        <w:autoSpaceDN/>
        <w:bidi w:val="0"/>
        <w:adjustRightInd/>
        <w:snapToGrid/>
        <w:spacing w:line="520" w:lineRule="exact"/>
        <w:rPr>
          <w:rFonts w:hint="eastAsia" w:ascii="楷体_GB2312" w:hAnsi="楷体_GB2312" w:eastAsia="楷体_GB2312" w:cs="楷体_GB2312"/>
          <w:b/>
          <w:bCs w:val="0"/>
          <w:color w:val="FF0000"/>
          <w:spacing w:val="0"/>
          <w:sz w:val="30"/>
          <w:szCs w:val="30"/>
        </w:rPr>
      </w:pPr>
    </w:p>
    <w:p>
      <w:pPr>
        <w:pStyle w:val="2"/>
        <w:rPr>
          <w:rFonts w:hint="eastAsia"/>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维护群众利益  践行初心使命</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——虹口区纪委监委深入开展漠视侵害群众利益问题专项整治</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区纪委监委</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rPr>
          <w:rFonts w:ascii="仿宋_GB2312" w:hAnsi="仿宋_GB2312" w:eastAsia="仿宋_GB2312" w:cs="Times New Roman"/>
          <w:sz w:val="30"/>
          <w:szCs w:val="30"/>
        </w:rPr>
      </w:pPr>
      <w:r>
        <w:rPr>
          <w:rFonts w:hint="eastAsia" w:eastAsia="仿宋_GB2312" w:cs="仿宋_GB2312"/>
          <w:sz w:val="30"/>
          <w:szCs w:val="30"/>
        </w:rPr>
        <w:t>区纪委监委提高政治站位，发扬斗争精神，把抓好漠视侵害群众利益问题专项整治作为增强“四个意识”、坚定“四个自信”、做到</w:t>
      </w:r>
      <w:bookmarkStart w:id="0" w:name="_GoBack"/>
      <w:bookmarkEnd w:id="0"/>
      <w:r>
        <w:rPr>
          <w:rFonts w:hint="eastAsia" w:eastAsia="仿宋_GB2312" w:cs="仿宋_GB2312"/>
          <w:sz w:val="30"/>
          <w:szCs w:val="30"/>
        </w:rPr>
        <w:t>“两个维护”的“试金石”</w:t>
      </w:r>
      <w:r>
        <w:rPr>
          <w:rFonts w:hint="eastAsia" w:eastAsia="仿宋_GB2312" w:cs="仿宋_GB2312"/>
          <w:sz w:val="30"/>
          <w:szCs w:val="30"/>
          <w:lang w:eastAsia="zh-CN"/>
        </w:rPr>
        <w:t>，</w:t>
      </w:r>
      <w:r>
        <w:rPr>
          <w:rFonts w:hint="eastAsia" w:ascii="仿宋_GB2312" w:hAnsi="仿宋_GB2312" w:eastAsia="仿宋_GB2312" w:cs="仿宋_GB2312"/>
          <w:sz w:val="30"/>
          <w:szCs w:val="30"/>
        </w:rPr>
        <w:t>聚焦民生救助、教育、医疗卫生等</w:t>
      </w: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个领域开展</w:t>
      </w:r>
      <w:r>
        <w:rPr>
          <w:rFonts w:hint="eastAsia" w:eastAsia="仿宋_GB2312" w:cs="仿宋_GB2312"/>
          <w:sz w:val="30"/>
          <w:szCs w:val="30"/>
          <w:lang w:eastAsia="zh-CN"/>
        </w:rPr>
        <w:t>集中</w:t>
      </w:r>
      <w:r>
        <w:rPr>
          <w:rFonts w:hint="eastAsia" w:eastAsia="仿宋_GB2312" w:cs="仿宋_GB2312"/>
          <w:sz w:val="30"/>
          <w:szCs w:val="30"/>
        </w:rPr>
        <w:t>整治，</w:t>
      </w:r>
      <w:r>
        <w:rPr>
          <w:rFonts w:hint="eastAsia" w:ascii="仿宋_GB2312" w:hAnsi="仿宋_GB2312" w:eastAsia="仿宋_GB2312" w:cs="仿宋_GB2312"/>
          <w:sz w:val="30"/>
          <w:szCs w:val="30"/>
        </w:rPr>
        <w:t>着力解决群众最急最忧最盼的紧迫问题，有效维护群众利益。</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一、压实主体责任，答好专项整治“必答题”</w:t>
      </w:r>
    </w:p>
    <w:p>
      <w:pPr>
        <w:pStyle w:val="10"/>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0"/>
        <w:rPr>
          <w:rFonts w:ascii="仿宋_GB2312" w:hAnsi="仿宋_GB2312" w:eastAsia="仿宋_GB2312" w:cs="Times New Roman"/>
          <w:sz w:val="30"/>
          <w:szCs w:val="30"/>
        </w:rPr>
      </w:pPr>
      <w:r>
        <w:rPr>
          <w:rFonts w:hint="eastAsia" w:ascii="仿宋_GB2312" w:hAnsi="仿宋_GB2312" w:eastAsia="仿宋_GB2312" w:cs="仿宋_GB2312"/>
          <w:sz w:val="30"/>
          <w:szCs w:val="30"/>
          <w:lang w:eastAsia="zh-CN"/>
        </w:rPr>
        <w:t>坚持问题导向，注重实际效果，以钉钉子精神抓好专项整治。</w:t>
      </w:r>
      <w:r>
        <w:rPr>
          <w:rFonts w:hint="eastAsia" w:ascii="仿宋_GB2312" w:hAnsi="仿宋_GB2312" w:eastAsia="仿宋_GB2312" w:cs="仿宋_GB2312"/>
          <w:sz w:val="30"/>
          <w:szCs w:val="30"/>
        </w:rPr>
        <w:t>牵头制定工作方案，会同</w:t>
      </w:r>
      <w:r>
        <w:rPr>
          <w:rFonts w:ascii="仿宋_GB2312" w:hAnsi="仿宋_GB2312" w:eastAsia="仿宋_GB2312" w:cs="仿宋_GB2312"/>
          <w:sz w:val="30"/>
          <w:szCs w:val="30"/>
        </w:rPr>
        <w:t>23</w:t>
      </w:r>
      <w:r>
        <w:rPr>
          <w:rFonts w:hint="eastAsia" w:ascii="仿宋_GB2312" w:hAnsi="仿宋_GB2312" w:eastAsia="仿宋_GB2312" w:cs="仿宋_GB2312"/>
          <w:sz w:val="30"/>
          <w:szCs w:val="30"/>
        </w:rPr>
        <w:t>家部门街道项目化推进专项整治，强化</w:t>
      </w:r>
      <w:r>
        <w:rPr>
          <w:rFonts w:ascii="仿宋_GB2312" w:hAnsi="仿宋_GB2312" w:eastAsia="仿宋_GB2312" w:cs="仿宋_GB2312"/>
          <w:sz w:val="30"/>
          <w:szCs w:val="30"/>
        </w:rPr>
        <w:t>统筹协调</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部门联动，形成抓好专项整治工作合力。</w:t>
      </w:r>
      <w:r>
        <w:rPr>
          <w:rFonts w:hint="eastAsia" w:ascii="仿宋_GB2312" w:hAnsi="仿宋_GB2312" w:eastAsia="仿宋_GB2312" w:cs="仿宋_GB2312"/>
          <w:sz w:val="30"/>
          <w:szCs w:val="30"/>
        </w:rPr>
        <w:t>牢牢压实</w:t>
      </w:r>
      <w:r>
        <w:rPr>
          <w:rFonts w:hint="eastAsia" w:ascii="仿宋_GB2312" w:hAnsi="仿宋_GB2312" w:eastAsia="仿宋_GB2312" w:cs="仿宋_GB2312"/>
          <w:sz w:val="30"/>
          <w:szCs w:val="30"/>
          <w:lang w:eastAsia="zh-CN"/>
        </w:rPr>
        <w:t>责任单位</w:t>
      </w:r>
      <w:r>
        <w:rPr>
          <w:rFonts w:hint="eastAsia" w:ascii="仿宋_GB2312" w:hAnsi="仿宋_GB2312" w:eastAsia="仿宋_GB2312" w:cs="仿宋_GB2312"/>
          <w:sz w:val="30"/>
          <w:szCs w:val="30"/>
        </w:rPr>
        <w:t>党组织主体责任，</w:t>
      </w:r>
      <w:r>
        <w:rPr>
          <w:rFonts w:ascii="仿宋_GB2312" w:hAnsi="仿宋_GB2312" w:eastAsia="仿宋_GB2312" w:cs="仿宋_GB2312"/>
          <w:sz w:val="30"/>
          <w:szCs w:val="30"/>
        </w:rPr>
        <w:t>以舍我其谁的政治担当和永不懈怠的精神状态，</w:t>
      </w:r>
      <w:r>
        <w:rPr>
          <w:rFonts w:hint="eastAsia" w:ascii="仿宋_GB2312" w:hAnsi="仿宋_GB2312" w:eastAsia="仿宋_GB2312" w:cs="仿宋_GB2312"/>
          <w:sz w:val="30"/>
          <w:szCs w:val="30"/>
        </w:rPr>
        <w:t>把</w:t>
      </w:r>
      <w:r>
        <w:rPr>
          <w:rFonts w:ascii="仿宋_GB2312" w:hAnsi="仿宋_GB2312" w:eastAsia="仿宋_GB2312" w:cs="仿宋_GB2312"/>
          <w:sz w:val="30"/>
          <w:szCs w:val="30"/>
        </w:rPr>
        <w:t>专项整治作为维护群众利益、夯实党的执政根基的“必答题”。</w:t>
      </w:r>
      <w:r>
        <w:rPr>
          <w:rFonts w:hint="eastAsia" w:ascii="仿宋_GB2312" w:hAnsi="仿宋_GB2312" w:eastAsia="仿宋_GB2312" w:cs="仿宋_GB2312"/>
          <w:sz w:val="30"/>
          <w:szCs w:val="30"/>
        </w:rPr>
        <w:t>结合日常管理、信访举报、巡视巡察、审计监督、扫黑除恶专项斗争等工作，分级分类，开展自查自纠专项行动，针对民生救助、教育、医疗卫生、生态环境、物业管理、食品药品安全、营商环境等</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个方面梳理查找出</w:t>
      </w:r>
      <w:r>
        <w:rPr>
          <w:rFonts w:hint="eastAsia" w:ascii="仿宋_GB2312" w:hAnsi="仿宋_GB2312" w:eastAsia="仿宋_GB2312" w:cs="仿宋_GB2312"/>
          <w:sz w:val="30"/>
          <w:szCs w:val="30"/>
          <w:lang w:val="en-US" w:eastAsia="zh-CN"/>
        </w:rPr>
        <w:t>55</w:t>
      </w:r>
      <w:r>
        <w:rPr>
          <w:rFonts w:hint="eastAsia" w:ascii="仿宋_GB2312" w:hAnsi="仿宋_GB2312" w:eastAsia="仿宋_GB2312" w:cs="仿宋_GB2312"/>
          <w:sz w:val="30"/>
          <w:szCs w:val="30"/>
        </w:rPr>
        <w:t>项突出问题。</w:t>
      </w:r>
    </w:p>
    <w:p>
      <w:pPr>
        <w:pStyle w:val="10"/>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jc w:val="both"/>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val="en-US" w:eastAsia="zh-CN"/>
        </w:rPr>
        <w:t xml:space="preserve">    二、</w:t>
      </w:r>
      <w:r>
        <w:rPr>
          <w:rFonts w:hint="eastAsia" w:ascii="黑体" w:hAnsi="黑体" w:eastAsia="黑体" w:cs="黑体"/>
          <w:b w:val="0"/>
          <w:bCs w:val="0"/>
          <w:sz w:val="30"/>
          <w:szCs w:val="30"/>
          <w:lang w:eastAsia="zh-CN"/>
        </w:rPr>
        <w:t>瞄准“三心</w:t>
      </w:r>
      <w:r>
        <w:rPr>
          <w:rFonts w:hint="eastAsia" w:ascii="黑体" w:hAnsi="黑体" w:eastAsia="黑体" w:cs="黑体"/>
          <w:b w:val="0"/>
          <w:bCs w:val="0"/>
          <w:sz w:val="30"/>
          <w:szCs w:val="30"/>
          <w:lang w:val="en-US" w:eastAsia="zh-CN"/>
        </w:rPr>
        <w:t>”顽疾，解决“急难愁盼”问题</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5"/>
        <w:rPr>
          <w:rFonts w:ascii="仿宋_GB2312" w:eastAsia="仿宋_GB2312" w:cs="仿宋_GB2312"/>
          <w:sz w:val="30"/>
          <w:szCs w:val="30"/>
        </w:rPr>
      </w:pPr>
      <w:r>
        <w:rPr>
          <w:rFonts w:hint="eastAsia" w:ascii="仿宋_GB2312" w:hAnsi="仿宋_GB2312" w:eastAsia="仿宋_GB2312" w:cs="仿宋_GB2312"/>
          <w:sz w:val="30"/>
          <w:szCs w:val="30"/>
          <w:lang w:eastAsia="zh-CN"/>
        </w:rPr>
        <w:t>围绕群众的操心事、烦心事、揪心事，区纪委监委推动责任单位把自己摆进去，向多年形成的顽症痼疾开战，切实解决群众“</w:t>
      </w:r>
      <w:r>
        <w:rPr>
          <w:rFonts w:hint="eastAsia" w:ascii="仿宋_GB2312" w:hAnsi="仿宋_GB2312" w:eastAsia="仿宋_GB2312" w:cs="仿宋_GB2312"/>
          <w:sz w:val="30"/>
          <w:szCs w:val="30"/>
          <w:lang w:val="en-US" w:eastAsia="zh-CN"/>
        </w:rPr>
        <w:t>急难愁盼</w:t>
      </w:r>
      <w:r>
        <w:rPr>
          <w:rFonts w:hint="eastAsia" w:ascii="仿宋_GB2312" w:hAnsi="仿宋_GB2312" w:eastAsia="仿宋_GB2312" w:cs="仿宋_GB2312"/>
          <w:sz w:val="30"/>
          <w:szCs w:val="30"/>
          <w:lang w:eastAsia="zh-CN"/>
        </w:rPr>
        <w:t>”问题。聚</w:t>
      </w:r>
      <w:r>
        <w:rPr>
          <w:rFonts w:hint="eastAsia" w:ascii="仿宋_GB2312" w:hAnsi="仿宋_GB2312" w:eastAsia="仿宋_GB2312" w:cs="仿宋_GB2312"/>
          <w:sz w:val="30"/>
          <w:szCs w:val="30"/>
        </w:rPr>
        <w:t>焦民生领域救助资金的管理使用，对涉及的</w:t>
      </w:r>
      <w:r>
        <w:rPr>
          <w:rFonts w:ascii="仿宋_GB2312" w:hAnsi="仿宋_GB2312" w:eastAsia="仿宋_GB2312" w:cs="仿宋_GB2312"/>
          <w:sz w:val="30"/>
          <w:szCs w:val="30"/>
        </w:rPr>
        <w:t>18</w:t>
      </w:r>
      <w:r>
        <w:rPr>
          <w:rFonts w:hint="eastAsia" w:ascii="仿宋_GB2312" w:hAnsi="仿宋_GB2312" w:eastAsia="仿宋_GB2312" w:cs="仿宋_GB2312"/>
          <w:sz w:val="30"/>
          <w:szCs w:val="30"/>
        </w:rPr>
        <w:t>家单位开展集中专项检查，通过查处“漏保”“错保”低保整治，清退低保</w:t>
      </w:r>
      <w:r>
        <w:rPr>
          <w:rFonts w:hint="eastAsia" w:ascii="仿宋_GB2312" w:hAnsi="仿宋_GB2312" w:eastAsia="仿宋_GB2312" w:cs="仿宋_GB2312"/>
          <w:sz w:val="30"/>
          <w:szCs w:val="30"/>
          <w:lang w:val="en-US" w:eastAsia="zh-CN"/>
        </w:rPr>
        <w:t>828</w:t>
      </w:r>
      <w:r>
        <w:rPr>
          <w:rFonts w:hint="eastAsia" w:ascii="仿宋_GB2312" w:hAnsi="仿宋_GB2312" w:eastAsia="仿宋_GB2312" w:cs="仿宋_GB2312"/>
          <w:sz w:val="30"/>
          <w:szCs w:val="30"/>
        </w:rPr>
        <w:t>户，新纳入低保</w:t>
      </w:r>
      <w:r>
        <w:rPr>
          <w:rFonts w:hint="eastAsia" w:ascii="仿宋_GB2312" w:hAnsi="仿宋_GB2312" w:eastAsia="仿宋_GB2312" w:cs="仿宋_GB2312"/>
          <w:sz w:val="30"/>
          <w:szCs w:val="30"/>
          <w:lang w:val="en-US" w:eastAsia="zh-CN"/>
        </w:rPr>
        <w:t>552</w:t>
      </w:r>
      <w:r>
        <w:rPr>
          <w:rFonts w:hint="eastAsia" w:ascii="仿宋_GB2312" w:hAnsi="仿宋_GB2312" w:eastAsia="仿宋_GB2312" w:cs="仿宋_GB2312"/>
          <w:sz w:val="30"/>
          <w:szCs w:val="30"/>
        </w:rPr>
        <w:t>户。开展物业</w:t>
      </w:r>
      <w:r>
        <w:rPr>
          <w:rFonts w:hint="eastAsia" w:ascii="仿宋_GB2312" w:hAnsi="仿宋_GB2312" w:eastAsia="仿宋_GB2312" w:cs="仿宋_GB2312"/>
          <w:sz w:val="30"/>
          <w:szCs w:val="30"/>
          <w:lang w:eastAsia="zh-CN"/>
        </w:rPr>
        <w:t>服务</w:t>
      </w:r>
      <w:r>
        <w:rPr>
          <w:rFonts w:hint="eastAsia" w:ascii="仿宋_GB2312" w:hAnsi="仿宋_GB2312" w:eastAsia="仿宋_GB2312" w:cs="仿宋_GB2312"/>
          <w:sz w:val="30"/>
          <w:szCs w:val="30"/>
        </w:rPr>
        <w:t>行业专项整治，</w:t>
      </w:r>
      <w:r>
        <w:rPr>
          <w:rFonts w:hint="eastAsia" w:ascii="仿宋_GB2312" w:eastAsia="仿宋_GB2312" w:cs="仿宋_GB2312"/>
          <w:color w:val="000000"/>
          <w:spacing w:val="6"/>
          <w:kern w:val="0"/>
          <w:sz w:val="30"/>
          <w:szCs w:val="30"/>
        </w:rPr>
        <w:t>合并规模小、管理基础弱的“小小区”</w:t>
      </w:r>
      <w:r>
        <w:rPr>
          <w:rFonts w:ascii="仿宋_GB2312" w:eastAsia="仿宋_GB2312" w:cs="仿宋_GB2312"/>
          <w:color w:val="000000"/>
          <w:spacing w:val="6"/>
          <w:kern w:val="0"/>
          <w:sz w:val="30"/>
          <w:szCs w:val="30"/>
        </w:rPr>
        <w:t>8</w:t>
      </w:r>
      <w:r>
        <w:rPr>
          <w:rFonts w:hint="eastAsia" w:ascii="仿宋_GB2312" w:eastAsia="仿宋_GB2312" w:cs="仿宋_GB2312"/>
          <w:color w:val="000000"/>
          <w:spacing w:val="6"/>
          <w:kern w:val="0"/>
          <w:sz w:val="30"/>
          <w:szCs w:val="30"/>
        </w:rPr>
        <w:t>个，退出服务差的物业企业</w:t>
      </w:r>
      <w:r>
        <w:rPr>
          <w:rFonts w:ascii="仿宋_GB2312" w:eastAsia="仿宋_GB2312" w:cs="仿宋_GB2312"/>
          <w:color w:val="000000"/>
          <w:spacing w:val="6"/>
          <w:kern w:val="0"/>
          <w:sz w:val="30"/>
          <w:szCs w:val="30"/>
        </w:rPr>
        <w:t>17</w:t>
      </w:r>
      <w:r>
        <w:rPr>
          <w:rFonts w:hint="eastAsia" w:ascii="仿宋_GB2312" w:eastAsia="仿宋_GB2312" w:cs="仿宋_GB2312"/>
          <w:color w:val="000000"/>
          <w:spacing w:val="6"/>
          <w:kern w:val="0"/>
          <w:sz w:val="30"/>
          <w:szCs w:val="30"/>
        </w:rPr>
        <w:t>家</w:t>
      </w:r>
      <w:r>
        <w:rPr>
          <w:rFonts w:hint="eastAsia" w:ascii="仿宋_GB2312" w:hAnsi="仿宋_GB2312" w:eastAsia="仿宋_GB2312" w:cs="仿宋_GB2312"/>
          <w:sz w:val="30"/>
          <w:szCs w:val="30"/>
        </w:rPr>
        <w:t>。开展环保执法专项行动，解决处理</w:t>
      </w:r>
      <w:r>
        <w:rPr>
          <w:rFonts w:ascii="仿宋_GB2312" w:hAnsi="仿宋_GB2312" w:eastAsia="仿宋_GB2312" w:cs="仿宋_GB2312"/>
          <w:sz w:val="30"/>
          <w:szCs w:val="30"/>
        </w:rPr>
        <w:t>60</w:t>
      </w:r>
      <w:r>
        <w:rPr>
          <w:rFonts w:hint="eastAsia" w:ascii="仿宋_GB2312" w:hAnsi="仿宋_GB2312" w:eastAsia="仿宋_GB2312" w:cs="仿宋_GB2312"/>
          <w:sz w:val="30"/>
          <w:szCs w:val="30"/>
        </w:rPr>
        <w:t>余件垃圾、绿化、餐饮、</w:t>
      </w:r>
      <w:r>
        <w:rPr>
          <w:rFonts w:hint="eastAsia" w:ascii="仿宋_GB2312" w:eastAsia="仿宋_GB2312" w:cs="仿宋_GB2312"/>
          <w:sz w:val="30"/>
          <w:szCs w:val="30"/>
        </w:rPr>
        <w:t>噪声扰民</w:t>
      </w:r>
      <w:r>
        <w:rPr>
          <w:rFonts w:hint="eastAsia" w:ascii="仿宋_GB2312" w:hAnsi="仿宋_GB2312" w:eastAsia="仿宋_GB2312" w:cs="仿宋_GB2312"/>
          <w:sz w:val="30"/>
          <w:szCs w:val="30"/>
        </w:rPr>
        <w:t>等突出问题，</w:t>
      </w:r>
      <w:r>
        <w:rPr>
          <w:rFonts w:hint="eastAsia" w:ascii="仿宋_GB2312" w:eastAsia="仿宋_GB2312" w:cs="仿宋_GB2312"/>
          <w:color w:val="000000"/>
          <w:spacing w:val="6"/>
          <w:kern w:val="0"/>
          <w:sz w:val="30"/>
          <w:szCs w:val="30"/>
        </w:rPr>
        <w:t>立案处罚</w:t>
      </w:r>
      <w:r>
        <w:rPr>
          <w:rFonts w:ascii="仿宋_GB2312" w:eastAsia="仿宋_GB2312" w:cs="仿宋_GB2312"/>
          <w:color w:val="000000"/>
          <w:spacing w:val="6"/>
          <w:kern w:val="0"/>
          <w:sz w:val="30"/>
          <w:szCs w:val="30"/>
        </w:rPr>
        <w:t>15</w:t>
      </w:r>
      <w:r>
        <w:rPr>
          <w:rFonts w:hint="eastAsia" w:ascii="仿宋_GB2312" w:eastAsia="仿宋_GB2312" w:cs="仿宋_GB2312"/>
          <w:color w:val="000000"/>
          <w:spacing w:val="6"/>
          <w:kern w:val="0"/>
          <w:sz w:val="30"/>
          <w:szCs w:val="30"/>
        </w:rPr>
        <w:t>起，责令整改企业</w:t>
      </w:r>
      <w:r>
        <w:rPr>
          <w:rFonts w:ascii="仿宋_GB2312" w:eastAsia="仿宋_GB2312" w:cs="仿宋_GB2312"/>
          <w:color w:val="000000"/>
          <w:spacing w:val="6"/>
          <w:kern w:val="0"/>
          <w:sz w:val="30"/>
          <w:szCs w:val="30"/>
        </w:rPr>
        <w:t>22</w:t>
      </w:r>
      <w:r>
        <w:rPr>
          <w:rFonts w:hint="eastAsia" w:ascii="仿宋_GB2312" w:eastAsia="仿宋_GB2312" w:cs="仿宋_GB2312"/>
          <w:color w:val="000000"/>
          <w:spacing w:val="6"/>
          <w:kern w:val="0"/>
          <w:sz w:val="30"/>
          <w:szCs w:val="30"/>
        </w:rPr>
        <w:t>家、关停取缔企业</w:t>
      </w:r>
      <w:r>
        <w:rPr>
          <w:rFonts w:ascii="仿宋_GB2312" w:eastAsia="仿宋_GB2312" w:cs="仿宋_GB2312"/>
          <w:color w:val="000000"/>
          <w:spacing w:val="6"/>
          <w:kern w:val="0"/>
          <w:sz w:val="30"/>
          <w:szCs w:val="30"/>
        </w:rPr>
        <w:t>2</w:t>
      </w:r>
      <w:r>
        <w:rPr>
          <w:rFonts w:hint="eastAsia" w:ascii="仿宋_GB2312" w:eastAsia="仿宋_GB2312" w:cs="仿宋_GB2312"/>
          <w:color w:val="000000"/>
          <w:spacing w:val="6"/>
          <w:kern w:val="0"/>
          <w:sz w:val="30"/>
          <w:szCs w:val="30"/>
        </w:rPr>
        <w:t>家。</w:t>
      </w:r>
      <w:r>
        <w:rPr>
          <w:rFonts w:hint="eastAsia" w:ascii="仿宋_GB2312" w:hAnsi="仿宋_GB2312" w:eastAsia="仿宋_GB2312" w:cs="仿宋_GB2312"/>
          <w:sz w:val="30"/>
          <w:szCs w:val="30"/>
        </w:rPr>
        <w:t>加大对非法行医、“医托”的打击力度，监督检查无证行医点</w:t>
      </w:r>
      <w:r>
        <w:rPr>
          <w:rFonts w:ascii="仿宋_GB2312" w:hAnsi="仿宋_GB2312" w:eastAsia="仿宋_GB2312" w:cs="仿宋_GB2312"/>
          <w:sz w:val="30"/>
          <w:szCs w:val="30"/>
        </w:rPr>
        <w:t>222</w:t>
      </w:r>
      <w:r>
        <w:rPr>
          <w:rFonts w:hint="eastAsia" w:ascii="仿宋_GB2312" w:hAnsi="仿宋_GB2312" w:eastAsia="仿宋_GB2312" w:cs="仿宋_GB2312"/>
          <w:sz w:val="30"/>
          <w:szCs w:val="30"/>
        </w:rPr>
        <w:t>户次、取缔</w:t>
      </w:r>
      <w:r>
        <w:rPr>
          <w:rFonts w:ascii="仿宋_GB2312" w:hAnsi="仿宋_GB2312" w:eastAsia="仿宋_GB2312" w:cs="仿宋_GB2312"/>
          <w:sz w:val="30"/>
          <w:szCs w:val="30"/>
        </w:rPr>
        <w:t>52</w:t>
      </w:r>
      <w:r>
        <w:rPr>
          <w:rFonts w:hint="eastAsia" w:ascii="仿宋_GB2312" w:hAnsi="仿宋_GB2312" w:eastAsia="仿宋_GB2312" w:cs="仿宋_GB2312"/>
          <w:sz w:val="30"/>
          <w:szCs w:val="30"/>
        </w:rPr>
        <w:t>家，行政处罚</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起、罚没款</w:t>
      </w:r>
      <w:r>
        <w:rPr>
          <w:rFonts w:ascii="仿宋_GB2312" w:hAnsi="仿宋_GB2312" w:eastAsia="仿宋_GB2312" w:cs="仿宋_GB2312"/>
          <w:sz w:val="30"/>
          <w:szCs w:val="30"/>
        </w:rPr>
        <w:t>14.8</w:t>
      </w:r>
      <w:r>
        <w:rPr>
          <w:rFonts w:hint="eastAsia" w:ascii="仿宋_GB2312" w:hAnsi="仿宋_GB2312" w:eastAsia="仿宋_GB2312" w:cs="仿宋_GB2312"/>
          <w:sz w:val="30"/>
          <w:szCs w:val="30"/>
        </w:rPr>
        <w:t>万元。</w:t>
      </w:r>
      <w:r>
        <w:rPr>
          <w:rStyle w:val="11"/>
          <w:rFonts w:hint="eastAsia" w:hAnsi="仿宋_GB2312"/>
          <w:sz w:val="30"/>
          <w:szCs w:val="30"/>
        </w:rPr>
        <w:t>持续深入开展打击欺诈骗保专项行动，对77家医保定点机构现场督查115家次，拟追回医保违规费用91.98万元</w:t>
      </w:r>
      <w:r>
        <w:rPr>
          <w:rStyle w:val="11"/>
          <w:rFonts w:hint="eastAsia" w:hAnsi="仿宋_GB2312"/>
          <w:sz w:val="30"/>
          <w:szCs w:val="30"/>
          <w:lang w:eastAsia="zh-CN"/>
        </w:rPr>
        <w:t>。</w:t>
      </w:r>
      <w:r>
        <w:rPr>
          <w:rFonts w:hint="eastAsia" w:ascii="仿宋_GB2312" w:eastAsia="仿宋_GB2312" w:cs="仿宋_GB2312"/>
          <w:sz w:val="30"/>
          <w:szCs w:val="30"/>
          <w:lang w:eastAsia="zh-CN"/>
        </w:rPr>
        <w:t>进一步健全</w:t>
      </w:r>
      <w:r>
        <w:rPr>
          <w:rFonts w:hint="eastAsia" w:ascii="仿宋_GB2312" w:eastAsia="仿宋_GB2312" w:cs="仿宋_GB2312"/>
          <w:sz w:val="30"/>
          <w:szCs w:val="30"/>
        </w:rPr>
        <w:t>政策扶持、人才公寓、等</w:t>
      </w:r>
      <w:r>
        <w:rPr>
          <w:rFonts w:hint="eastAsia" w:ascii="仿宋_GB2312" w:eastAsia="仿宋_GB2312" w:cs="仿宋_GB2312"/>
          <w:sz w:val="30"/>
          <w:szCs w:val="30"/>
          <w:lang w:eastAsia="zh-CN"/>
        </w:rPr>
        <w:t>服务企业机制，</w:t>
      </w:r>
      <w:r>
        <w:rPr>
          <w:rFonts w:hint="eastAsia" w:ascii="仿宋_GB2312" w:eastAsia="仿宋_GB2312" w:cs="仿宋_GB2312"/>
          <w:sz w:val="30"/>
          <w:szCs w:val="30"/>
        </w:rPr>
        <w:t>实施“一窗受理、分类审批、统一发证”改革。今年以来，累计走访企业</w:t>
      </w:r>
      <w:r>
        <w:rPr>
          <w:rFonts w:ascii="仿宋_GB2312" w:eastAsia="仿宋_GB2312" w:cs="仿宋_GB2312"/>
          <w:sz w:val="30"/>
          <w:szCs w:val="30"/>
        </w:rPr>
        <w:t>11191</w:t>
      </w:r>
      <w:r>
        <w:rPr>
          <w:rFonts w:hint="eastAsia" w:ascii="仿宋_GB2312" w:eastAsia="仿宋_GB2312" w:cs="仿宋_GB2312"/>
          <w:sz w:val="30"/>
          <w:szCs w:val="30"/>
        </w:rPr>
        <w:t>户次，收集问题建议</w:t>
      </w:r>
      <w:r>
        <w:rPr>
          <w:rFonts w:ascii="仿宋_GB2312" w:eastAsia="仿宋_GB2312" w:cs="仿宋_GB2312"/>
          <w:sz w:val="30"/>
          <w:szCs w:val="30"/>
        </w:rPr>
        <w:t>1558</w:t>
      </w:r>
      <w:r>
        <w:rPr>
          <w:rFonts w:hint="eastAsia" w:ascii="仿宋_GB2312" w:eastAsia="仿宋_GB2312" w:cs="仿宋_GB2312"/>
          <w:sz w:val="30"/>
          <w:szCs w:val="30"/>
        </w:rPr>
        <w:t>项，处置率</w:t>
      </w:r>
      <w:r>
        <w:rPr>
          <w:rFonts w:ascii="仿宋_GB2312" w:eastAsia="仿宋_GB2312" w:cs="仿宋_GB2312"/>
          <w:sz w:val="30"/>
          <w:szCs w:val="30"/>
        </w:rPr>
        <w:t>90.9%</w:t>
      </w:r>
      <w:r>
        <w:rPr>
          <w:rFonts w:hint="eastAsia" w:ascii="仿宋_GB2312" w:eastAsia="仿宋_GB2312" w:cs="仿宋_GB2312"/>
          <w:sz w:val="30"/>
          <w:szCs w:val="30"/>
          <w:lang w:eastAsia="zh-CN"/>
        </w:rPr>
        <w:t>，</w:t>
      </w:r>
      <w:r>
        <w:rPr>
          <w:rFonts w:hint="eastAsia" w:ascii="仿宋_GB2312" w:eastAsia="仿宋_GB2312" w:cs="仿宋_GB2312"/>
          <w:sz w:val="30"/>
          <w:szCs w:val="30"/>
        </w:rPr>
        <w:t>受理申请人才公寓</w:t>
      </w:r>
      <w:r>
        <w:rPr>
          <w:rFonts w:ascii="仿宋_GB2312" w:eastAsia="仿宋_GB2312" w:cs="仿宋_GB2312"/>
          <w:sz w:val="30"/>
          <w:szCs w:val="30"/>
        </w:rPr>
        <w:t>60</w:t>
      </w:r>
      <w:r>
        <w:rPr>
          <w:rFonts w:hint="eastAsia" w:ascii="仿宋_GB2312" w:eastAsia="仿宋_GB2312" w:cs="仿宋_GB2312"/>
          <w:sz w:val="30"/>
          <w:szCs w:val="30"/>
        </w:rPr>
        <w:t>余套。</w:t>
      </w:r>
    </w:p>
    <w:p>
      <w:pPr>
        <w:pStyle w:val="10"/>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jc w:val="both"/>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val="en-US" w:eastAsia="zh-CN"/>
        </w:rPr>
        <w:t xml:space="preserve">    三、</w:t>
      </w:r>
      <w:r>
        <w:rPr>
          <w:rFonts w:hint="eastAsia" w:ascii="黑体" w:hAnsi="黑体" w:eastAsia="黑体" w:cs="黑体"/>
          <w:b w:val="0"/>
          <w:bCs w:val="0"/>
          <w:sz w:val="30"/>
          <w:szCs w:val="30"/>
          <w:lang w:eastAsia="zh-CN"/>
        </w:rPr>
        <w:t>坚持标本兼治，筑牢制度“防火墙”</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5"/>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与反对形式主义、官僚主义相结合，根据</w:t>
      </w:r>
      <w:r>
        <w:rPr>
          <w:rFonts w:hint="eastAsia" w:ascii="仿宋_GB2312" w:hAnsi="仿宋_GB2312" w:eastAsia="仿宋_GB2312" w:cs="仿宋_GB2312"/>
          <w:sz w:val="30"/>
          <w:szCs w:val="30"/>
        </w:rPr>
        <w:t>专项整治任务与时间要求，加强统筹协调和推进落实，督促责任单位从具体人、具体事入手，</w:t>
      </w:r>
      <w:r>
        <w:rPr>
          <w:rFonts w:ascii="仿宋_GB2312" w:hAnsi="仿宋_GB2312" w:eastAsia="仿宋_GB2312" w:cs="仿宋_GB2312"/>
          <w:sz w:val="30"/>
          <w:szCs w:val="30"/>
        </w:rPr>
        <w:t>动真碰硬，拿出咬定青山不放松的劲头，</w:t>
      </w:r>
      <w:r>
        <w:rPr>
          <w:rFonts w:hint="eastAsia" w:ascii="仿宋_GB2312" w:hAnsi="仿宋_GB2312" w:eastAsia="仿宋_GB2312" w:cs="仿宋_GB2312"/>
          <w:sz w:val="30"/>
          <w:szCs w:val="30"/>
        </w:rPr>
        <w:t>一个问题一个问题解决。对整改问题实行项目化推进，推动责任主体共制定落实</w:t>
      </w:r>
      <w:r>
        <w:rPr>
          <w:rFonts w:hint="eastAsia" w:ascii="仿宋_GB2312" w:hAnsi="仿宋_GB2312" w:eastAsia="仿宋_GB2312" w:cs="仿宋_GB2312"/>
          <w:sz w:val="30"/>
          <w:szCs w:val="30"/>
          <w:lang w:val="en-US" w:eastAsia="zh-CN"/>
        </w:rPr>
        <w:t>76</w:t>
      </w:r>
      <w:r>
        <w:rPr>
          <w:rFonts w:hint="eastAsia" w:ascii="仿宋_GB2312" w:hAnsi="仿宋_GB2312" w:eastAsia="仿宋_GB2312" w:cs="仿宋_GB2312"/>
          <w:sz w:val="30"/>
          <w:szCs w:val="30"/>
        </w:rPr>
        <w:t>项整改措施，并实行销账管理，形成工作闭环。</w:t>
      </w:r>
      <w:r>
        <w:rPr>
          <w:rFonts w:hint="eastAsia" w:ascii="仿宋_GB2312" w:eastAsia="仿宋_GB2312" w:cs="仿宋_GB2312"/>
          <w:sz w:val="30"/>
          <w:szCs w:val="30"/>
        </w:rPr>
        <w:t>对区委办、区府办等11家单位开展“解决形式主义突出问题，为基层减负”专项巡察</w:t>
      </w:r>
      <w:r>
        <w:rPr>
          <w:rFonts w:hint="eastAsia" w:ascii="仿宋_GB2312" w:eastAsia="仿宋_GB2312" w:cs="仿宋_GB2312"/>
          <w:sz w:val="30"/>
          <w:szCs w:val="30"/>
          <w:lang w:eastAsia="zh-CN"/>
        </w:rPr>
        <w:t>，切实提升基层服务群众能力。同时，</w:t>
      </w:r>
      <w:r>
        <w:rPr>
          <w:rFonts w:ascii="仿宋_GB2312" w:hAnsi="仿宋_GB2312" w:eastAsia="仿宋_GB2312" w:cs="仿宋_GB2312"/>
          <w:sz w:val="30"/>
          <w:szCs w:val="30"/>
        </w:rPr>
        <w:t>认真查找在日常监管、制度建设等方面存在的不足和短板，围绕社会关注度高、群众反映强烈的问题，</w:t>
      </w:r>
      <w:r>
        <w:rPr>
          <w:rFonts w:hint="eastAsia" w:ascii="仿宋_GB2312" w:hAnsi="仿宋_GB2312" w:eastAsia="仿宋_GB2312" w:cs="仿宋_GB2312"/>
          <w:sz w:val="30"/>
          <w:szCs w:val="30"/>
        </w:rPr>
        <w:t>出台一批实效管用的制度规定，</w:t>
      </w:r>
      <w:r>
        <w:rPr>
          <w:rFonts w:ascii="仿宋_GB2312" w:hAnsi="仿宋_GB2312" w:eastAsia="仿宋_GB2312" w:cs="仿宋_GB2312"/>
          <w:sz w:val="30"/>
          <w:szCs w:val="30"/>
        </w:rPr>
        <w:t>扎紧扎牢制度笼子，</w:t>
      </w:r>
      <w:r>
        <w:rPr>
          <w:rFonts w:hint="eastAsia" w:ascii="仿宋_GB2312" w:hAnsi="仿宋_GB2312" w:eastAsia="仿宋_GB2312" w:cs="仿宋_GB2312"/>
          <w:sz w:val="30"/>
          <w:szCs w:val="30"/>
        </w:rPr>
        <w:t>把专项整治中形成的好经验好做法用固化为长效机制。截至目前，共建立健全维护群众利益的制度</w:t>
      </w:r>
      <w:r>
        <w:rPr>
          <w:rFonts w:hint="eastAsia" w:ascii="仿宋_GB2312" w:hAnsi="仿宋_GB2312" w:eastAsia="仿宋_GB2312" w:cs="仿宋_GB2312"/>
          <w:sz w:val="30"/>
          <w:szCs w:val="30"/>
          <w:lang w:val="en-US" w:eastAsia="zh-CN"/>
        </w:rPr>
        <w:t>30</w:t>
      </w:r>
      <w:r>
        <w:rPr>
          <w:rFonts w:hint="eastAsia" w:ascii="仿宋_GB2312" w:hAnsi="仿宋_GB2312" w:eastAsia="仿宋_GB2312" w:cs="仿宋_GB2312"/>
          <w:sz w:val="30"/>
          <w:szCs w:val="30"/>
        </w:rPr>
        <w:t>项。</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 xml:space="preserve">    四、严肃执纪问责，用好监督“杀手锏”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jc w:val="left"/>
        <w:textAlignment w:val="center"/>
        <w:outlineLvl w:val="9"/>
        <w:rPr>
          <w:rFonts w:ascii="仿宋_GB2312" w:eastAsia="仿宋_GB2312" w:cs="Times New Roman"/>
          <w:sz w:val="30"/>
          <w:szCs w:val="30"/>
        </w:rPr>
      </w:pPr>
      <w:r>
        <w:rPr>
          <w:rFonts w:hint="eastAsia" w:ascii="仿宋_GB2312" w:eastAsia="仿宋_GB2312" w:cs="仿宋_GB2312"/>
          <w:sz w:val="30"/>
          <w:szCs w:val="30"/>
        </w:rPr>
        <w:t>聚焦监督第一职责，统筹纪律监督、监察监督、巡察监督、派驻监督工作力量，</w:t>
      </w:r>
      <w:r>
        <w:rPr>
          <w:rFonts w:hint="eastAsia" w:ascii="仿宋_GB2312" w:eastAsia="仿宋_GB2312" w:cs="仿宋_GB2312"/>
          <w:sz w:val="30"/>
          <w:szCs w:val="30"/>
          <w:lang w:eastAsia="zh-CN"/>
        </w:rPr>
        <w:t>实现</w:t>
      </w:r>
      <w:r>
        <w:rPr>
          <w:rFonts w:hint="eastAsia" w:ascii="仿宋_GB2312" w:eastAsia="仿宋_GB2312" w:cs="仿宋_GB2312"/>
          <w:sz w:val="30"/>
          <w:szCs w:val="30"/>
        </w:rPr>
        <w:t>“横向到边，纵向到底”的监督全覆盖</w:t>
      </w:r>
      <w:r>
        <w:rPr>
          <w:rFonts w:hint="eastAsia" w:ascii="仿宋_GB2312" w:eastAsia="仿宋_GB2312" w:cs="仿宋_GB2312"/>
          <w:sz w:val="30"/>
          <w:szCs w:val="30"/>
          <w:lang w:eastAsia="zh-CN"/>
        </w:rPr>
        <w:t>。</w:t>
      </w:r>
      <w:r>
        <w:rPr>
          <w:rFonts w:hint="eastAsia" w:ascii="仿宋_GB2312" w:eastAsia="仿宋_GB2312" w:cs="仿宋_GB2312"/>
          <w:sz w:val="30"/>
          <w:szCs w:val="30"/>
        </w:rPr>
        <w:t>对发现的侵害群众利益违纪违法、失职失责等问题线索，严查快处，并视情对相关责任人进行责任追究。</w:t>
      </w:r>
      <w:r>
        <w:rPr>
          <w:rFonts w:ascii="仿宋_GB2312" w:eastAsia="仿宋_GB2312" w:cs="仿宋_GB2312"/>
          <w:sz w:val="30"/>
          <w:szCs w:val="30"/>
        </w:rPr>
        <w:t>在严厉打击、形成震慑、实现“不敢”的同时，加强教育警示，实现“不能”，推动“不想”，不断巩固专项整治成果。</w:t>
      </w:r>
      <w:r>
        <w:rPr>
          <w:rFonts w:hint="eastAsia" w:ascii="仿宋_GB2312" w:eastAsia="仿宋_GB2312" w:cs="仿宋_GB2312"/>
          <w:sz w:val="30"/>
          <w:szCs w:val="30"/>
          <w:lang w:eastAsia="zh-CN"/>
        </w:rPr>
        <w:t>对群众反映强烈的</w:t>
      </w:r>
      <w:r>
        <w:rPr>
          <w:rFonts w:hint="eastAsia" w:ascii="仿宋_GB2312" w:eastAsia="仿宋_GB2312" w:cs="仿宋_GB2312"/>
          <w:sz w:val="30"/>
          <w:szCs w:val="30"/>
        </w:rPr>
        <w:t>教育</w:t>
      </w:r>
      <w:r>
        <w:rPr>
          <w:rFonts w:hint="eastAsia" w:ascii="仿宋_GB2312" w:eastAsia="仿宋_GB2312" w:cs="仿宋_GB2312"/>
          <w:sz w:val="30"/>
          <w:szCs w:val="30"/>
          <w:lang w:eastAsia="zh-CN"/>
        </w:rPr>
        <w:t>、医疗</w:t>
      </w:r>
      <w:r>
        <w:rPr>
          <w:rFonts w:hint="eastAsia" w:ascii="仿宋_GB2312" w:eastAsia="仿宋_GB2312" w:cs="仿宋_GB2312"/>
          <w:sz w:val="30"/>
          <w:szCs w:val="30"/>
        </w:rPr>
        <w:t>卫生</w:t>
      </w:r>
      <w:r>
        <w:rPr>
          <w:rFonts w:hint="eastAsia" w:ascii="仿宋_GB2312" w:eastAsia="仿宋_GB2312" w:cs="仿宋_GB2312"/>
          <w:sz w:val="30"/>
          <w:szCs w:val="30"/>
          <w:lang w:eastAsia="zh-CN"/>
        </w:rPr>
        <w:t>、医保</w:t>
      </w:r>
      <w:r>
        <w:rPr>
          <w:rFonts w:hint="eastAsia" w:ascii="仿宋_GB2312" w:eastAsia="仿宋_GB2312" w:cs="仿宋_GB2312"/>
          <w:sz w:val="30"/>
          <w:szCs w:val="30"/>
        </w:rPr>
        <w:t>领域</w:t>
      </w:r>
      <w:r>
        <w:rPr>
          <w:rFonts w:hint="eastAsia" w:ascii="仿宋_GB2312" w:eastAsia="仿宋_GB2312" w:cs="仿宋_GB2312"/>
          <w:sz w:val="30"/>
          <w:szCs w:val="30"/>
          <w:lang w:eastAsia="zh-CN"/>
        </w:rPr>
        <w:t>违反党纪政纪行为</w:t>
      </w:r>
      <w:r>
        <w:rPr>
          <w:rFonts w:hint="eastAsia" w:ascii="仿宋_GB2312" w:eastAsia="仿宋_GB2312" w:cs="仿宋_GB2312"/>
          <w:sz w:val="30"/>
          <w:szCs w:val="30"/>
        </w:rPr>
        <w:t>进行有力打击，</w:t>
      </w:r>
      <w:r>
        <w:rPr>
          <w:rStyle w:val="11"/>
          <w:rFonts w:hint="eastAsia" w:hAnsi="仿宋_GB2312" w:eastAsia="仿宋_GB2312"/>
          <w:sz w:val="30"/>
          <w:szCs w:val="30"/>
          <w:lang w:eastAsia="zh-CN"/>
        </w:rPr>
        <w:t>查处个别教育单位违规收受礼金人员</w:t>
      </w:r>
      <w:r>
        <w:rPr>
          <w:rStyle w:val="11"/>
          <w:rFonts w:hint="eastAsia" w:hAnsi="仿宋_GB2312" w:eastAsia="仿宋_GB2312"/>
          <w:sz w:val="30"/>
          <w:szCs w:val="30"/>
          <w:lang w:val="en-US" w:eastAsia="zh-CN"/>
        </w:rPr>
        <w:t>3人、问责2人，</w:t>
      </w:r>
      <w:r>
        <w:rPr>
          <w:rStyle w:val="11"/>
          <w:rFonts w:hint="eastAsia" w:hAnsi="仿宋_GB2312" w:eastAsia="仿宋_GB2312"/>
          <w:sz w:val="30"/>
          <w:szCs w:val="30"/>
          <w:lang w:eastAsia="zh-CN"/>
        </w:rPr>
        <w:t>查处街道卫生中心人员</w:t>
      </w:r>
      <w:r>
        <w:rPr>
          <w:rStyle w:val="11"/>
          <w:rFonts w:hint="eastAsia" w:hAnsi="仿宋_GB2312"/>
          <w:sz w:val="30"/>
          <w:szCs w:val="30"/>
        </w:rPr>
        <w:t>违规接受业务单位宴请</w:t>
      </w:r>
      <w:r>
        <w:rPr>
          <w:rStyle w:val="11"/>
          <w:rFonts w:hint="eastAsia" w:hAnsi="仿宋_GB2312" w:eastAsia="仿宋_GB2312"/>
          <w:sz w:val="30"/>
          <w:szCs w:val="30"/>
          <w:lang w:eastAsia="zh-CN"/>
        </w:rPr>
        <w:t>、</w:t>
      </w:r>
      <w:r>
        <w:rPr>
          <w:rStyle w:val="11"/>
          <w:rFonts w:hint="eastAsia" w:hAnsi="仿宋_GB2312"/>
          <w:sz w:val="30"/>
          <w:szCs w:val="30"/>
        </w:rPr>
        <w:t>违规收受礼金</w:t>
      </w:r>
      <w:r>
        <w:rPr>
          <w:rStyle w:val="11"/>
          <w:rFonts w:hint="eastAsia" w:hAnsi="仿宋_GB2312" w:eastAsia="仿宋_GB2312"/>
          <w:sz w:val="30"/>
          <w:szCs w:val="30"/>
          <w:lang w:eastAsia="zh-CN"/>
        </w:rPr>
        <w:t>的</w:t>
      </w:r>
      <w:r>
        <w:rPr>
          <w:rStyle w:val="11"/>
          <w:rFonts w:hint="eastAsia" w:hAnsi="仿宋_GB2312" w:eastAsia="仿宋_GB2312"/>
          <w:sz w:val="30"/>
          <w:szCs w:val="30"/>
          <w:lang w:val="en-US" w:eastAsia="zh-CN"/>
        </w:rPr>
        <w:t>9名工作人员，</w:t>
      </w:r>
      <w:r>
        <w:rPr>
          <w:rStyle w:val="11"/>
          <w:rFonts w:hint="eastAsia" w:hAnsi="仿宋_GB2312" w:eastAsia="仿宋_GB2312"/>
          <w:sz w:val="30"/>
          <w:szCs w:val="30"/>
          <w:lang w:eastAsia="zh-CN"/>
        </w:rPr>
        <w:t>查处街道卫生中心人员</w:t>
      </w:r>
      <w:r>
        <w:rPr>
          <w:rStyle w:val="11"/>
          <w:rFonts w:hint="eastAsia" w:hAnsi="仿宋_GB2312"/>
          <w:sz w:val="30"/>
          <w:szCs w:val="30"/>
        </w:rPr>
        <w:t>违规接受业务单位宴请</w:t>
      </w:r>
      <w:r>
        <w:rPr>
          <w:rStyle w:val="11"/>
          <w:rFonts w:hint="eastAsia" w:hAnsi="仿宋_GB2312" w:eastAsia="仿宋_GB2312"/>
          <w:sz w:val="30"/>
          <w:szCs w:val="30"/>
          <w:lang w:eastAsia="zh-CN"/>
        </w:rPr>
        <w:t>、</w:t>
      </w:r>
      <w:r>
        <w:rPr>
          <w:rStyle w:val="11"/>
          <w:rFonts w:hint="eastAsia" w:hAnsi="仿宋_GB2312"/>
          <w:sz w:val="30"/>
          <w:szCs w:val="30"/>
        </w:rPr>
        <w:t>违规收受礼金</w:t>
      </w:r>
      <w:r>
        <w:rPr>
          <w:rStyle w:val="11"/>
          <w:rFonts w:hint="eastAsia" w:hAnsi="仿宋_GB2312" w:eastAsia="仿宋_GB2312"/>
          <w:sz w:val="30"/>
          <w:szCs w:val="30"/>
          <w:lang w:eastAsia="zh-CN"/>
        </w:rPr>
        <w:t>的</w:t>
      </w:r>
      <w:r>
        <w:rPr>
          <w:rStyle w:val="11"/>
          <w:rFonts w:hint="eastAsia" w:hAnsi="仿宋_GB2312" w:eastAsia="仿宋_GB2312"/>
          <w:sz w:val="30"/>
          <w:szCs w:val="30"/>
          <w:lang w:val="en-US" w:eastAsia="zh-CN"/>
        </w:rPr>
        <w:t>9名工作人员，</w:t>
      </w:r>
      <w:r>
        <w:rPr>
          <w:rStyle w:val="11"/>
          <w:rFonts w:hint="eastAsia" w:hAnsi="仿宋_GB2312"/>
          <w:sz w:val="30"/>
          <w:szCs w:val="30"/>
          <w:lang w:eastAsia="zh-CN"/>
        </w:rPr>
        <w:t>查处骗取医保减负相关责任人员</w:t>
      </w:r>
      <w:r>
        <w:rPr>
          <w:rStyle w:val="11"/>
          <w:rFonts w:hint="eastAsia" w:hAnsi="仿宋_GB2312"/>
          <w:sz w:val="30"/>
          <w:szCs w:val="30"/>
          <w:lang w:val="en-US" w:eastAsia="zh-CN"/>
        </w:rPr>
        <w:t>4人。同时，</w:t>
      </w:r>
      <w:r>
        <w:rPr>
          <w:rFonts w:hint="eastAsia" w:ascii="仿宋_GB2312" w:hAnsi="Calibri" w:eastAsia="仿宋_GB2312" w:cs="Times New Roman"/>
          <w:sz w:val="30"/>
          <w:szCs w:val="30"/>
          <w:lang w:val="en-US" w:eastAsia="zh-CN"/>
        </w:rPr>
        <w:t>对侵害群众利益典型案件</w:t>
      </w:r>
      <w:r>
        <w:rPr>
          <w:rFonts w:hint="eastAsia" w:ascii="仿宋_GB2312" w:eastAsia="仿宋_GB2312" w:cs="Times New Roman"/>
          <w:sz w:val="30"/>
          <w:szCs w:val="30"/>
          <w:lang w:val="en-US" w:eastAsia="zh-CN"/>
        </w:rPr>
        <w:t>保持高压态势</w:t>
      </w:r>
      <w:r>
        <w:rPr>
          <w:rFonts w:hint="eastAsia" w:ascii="仿宋_GB2312" w:hAnsi="Calibri" w:eastAsia="仿宋_GB2312" w:cs="Times New Roman"/>
          <w:sz w:val="30"/>
          <w:szCs w:val="30"/>
          <w:lang w:val="en-US" w:eastAsia="zh-CN"/>
        </w:rPr>
        <w:t>，</w:t>
      </w:r>
      <w:r>
        <w:rPr>
          <w:rFonts w:hint="eastAsia" w:ascii="仿宋_GB2312" w:eastAsia="仿宋_GB2312" w:cs="仿宋_GB2312"/>
          <w:sz w:val="30"/>
          <w:szCs w:val="30"/>
        </w:rPr>
        <w:t>对虹房集团某物业公司负责人擅自处置国有公房、侵害独居老人利益问题进行立案查处，及时追缴不当得利</w:t>
      </w:r>
      <w:r>
        <w:rPr>
          <w:rFonts w:ascii="仿宋_GB2312" w:eastAsia="仿宋_GB2312" w:cs="仿宋_GB2312"/>
          <w:sz w:val="30"/>
          <w:szCs w:val="30"/>
        </w:rPr>
        <w:t>157.74</w:t>
      </w:r>
      <w:r>
        <w:rPr>
          <w:rFonts w:hint="eastAsia" w:ascii="仿宋_GB2312" w:eastAsia="仿宋_GB2312" w:cs="仿宋_GB2312"/>
          <w:sz w:val="30"/>
          <w:szCs w:val="30"/>
        </w:rPr>
        <w:t>万元，并计划将款项归还独居老人的继承人，以维护群众合法权益。</w:t>
      </w:r>
      <w:r>
        <w:rPr>
          <w:rFonts w:ascii="仿宋_GB2312" w:eastAsia="仿宋_GB2312" w:cs="仿宋_GB2312"/>
          <w:sz w:val="30"/>
          <w:szCs w:val="30"/>
        </w:rPr>
        <w:t>2018</w:t>
      </w:r>
      <w:r>
        <w:rPr>
          <w:rFonts w:hint="eastAsia" w:ascii="仿宋_GB2312" w:eastAsia="仿宋_GB2312" w:cs="仿宋_GB2312"/>
          <w:sz w:val="30"/>
          <w:szCs w:val="30"/>
        </w:rPr>
        <w:t>年以来，区纪委监委共查处涉及漠视侵害群众利益案例</w:t>
      </w:r>
      <w:r>
        <w:rPr>
          <w:rFonts w:ascii="仿宋_GB2312" w:eastAsia="仿宋_GB2312" w:cs="仿宋_GB2312"/>
          <w:sz w:val="30"/>
          <w:szCs w:val="30"/>
        </w:rPr>
        <w:t>34</w:t>
      </w:r>
      <w:r>
        <w:rPr>
          <w:rFonts w:hint="eastAsia" w:ascii="仿宋_GB2312" w:eastAsia="仿宋_GB2312" w:cs="仿宋_GB2312"/>
          <w:sz w:val="30"/>
          <w:szCs w:val="30"/>
        </w:rPr>
        <w:t>起，对</w:t>
      </w:r>
      <w:r>
        <w:rPr>
          <w:rFonts w:ascii="仿宋_GB2312" w:eastAsia="仿宋_GB2312" w:cs="仿宋_GB2312"/>
          <w:sz w:val="30"/>
          <w:szCs w:val="30"/>
        </w:rPr>
        <w:t>69</w:t>
      </w:r>
      <w:r>
        <w:rPr>
          <w:rFonts w:hint="eastAsia" w:ascii="仿宋_GB2312" w:eastAsia="仿宋_GB2312" w:cs="仿宋_GB2312"/>
          <w:sz w:val="30"/>
          <w:szCs w:val="30"/>
        </w:rPr>
        <w:t>人作出党纪政纪处分。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eastAsia="仿宋_GB2312" w:cs="仿宋_GB2312"/>
          <w:sz w:val="30"/>
          <w:szCs w:val="30"/>
          <w:lang w:eastAsia="zh-CN"/>
        </w:rPr>
      </w:pPr>
      <w:r>
        <w:rPr>
          <w:rFonts w:hint="eastAsia" w:ascii="仿宋_GB2312" w:eastAsia="仿宋_GB2312" w:cs="仿宋_GB2312"/>
          <w:sz w:val="30"/>
          <w:szCs w:val="30"/>
        </w:rPr>
        <w:t>下一步，虹口区纪委监委将继续深入贯彻落实习近平总书记重要讲话和指示批示精神，进一步提高政治站位，主动对标对表，推动专项整治往实里做、往深里抓，以务实的工作成效提升人民群众的获得感、幸福感、安全感</w:t>
      </w:r>
      <w:r>
        <w:rPr>
          <w:rFonts w:hint="eastAsia" w:asci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0"/>
          <w:szCs w:val="30"/>
        </w:rPr>
      </w:pPr>
    </w:p>
    <w:p>
      <w:pPr>
        <w:pStyle w:val="2"/>
        <w:rPr>
          <w:rFonts w:hint="eastAsia" w:ascii="方正小标宋简体" w:hAnsi="方正小标宋简体" w:eastAsia="方正小标宋简体" w:cs="方正小标宋简体"/>
          <w:sz w:val="30"/>
          <w:szCs w:val="30"/>
        </w:rPr>
      </w:pPr>
    </w:p>
    <w:p>
      <w:pPr>
        <w:pStyle w:val="2"/>
        <w:rPr>
          <w:rFonts w:hint="eastAsia" w:ascii="方正小标宋简体" w:hAnsi="方正小标宋简体" w:eastAsia="方正小标宋简体" w:cs="方正小标宋简体"/>
          <w:sz w:val="30"/>
          <w:szCs w:val="30"/>
        </w:rPr>
      </w:pPr>
    </w:p>
    <w:p>
      <w:pPr>
        <w:pStyle w:val="2"/>
        <w:rPr>
          <w:rFonts w:hint="eastAsia" w:ascii="方正小标宋简体" w:hAnsi="方正小标宋简体" w:eastAsia="方正小标宋简体" w:cs="方正小标宋简体"/>
          <w:sz w:val="30"/>
          <w:szCs w:val="30"/>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保持“进”的步伐和“恒”的韧劲</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建立健全主题教育长效机制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区委老干部局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ascii="仿宋_GB2312" w:hAnsi="Times New Roman" w:eastAsia="仿宋_GB2312" w:cs="仿宋_GB2312"/>
          <w:sz w:val="30"/>
          <w:szCs w:val="30"/>
        </w:rPr>
      </w:pPr>
      <w:r>
        <w:rPr>
          <w:rFonts w:hint="eastAsia" w:ascii="仿宋_GB2312" w:hAnsi="Times New Roman" w:eastAsia="仿宋_GB2312" w:cs="仿宋_GB2312"/>
          <w:sz w:val="30"/>
          <w:szCs w:val="30"/>
        </w:rPr>
        <w:t>“不忘初心、牢记使命”主题教育开展以来，区委老干部局认真贯彻落实中央、市委、区委关于主题教育的各项部署要求，在区委第六指导组的指导下，把学习教育、调查研究、检视问题、整改落实贯穿于主题教育全过程，着力做到思想认识到位、调</w:t>
      </w:r>
      <w:r>
        <w:rPr>
          <w:rFonts w:hint="eastAsia" w:ascii="仿宋_GB2312" w:hAnsi="Times New Roman" w:eastAsia="仿宋_GB2312" w:cs="仿宋_GB2312"/>
          <w:sz w:val="30"/>
          <w:szCs w:val="30"/>
          <w:lang w:eastAsia="zh-CN"/>
        </w:rPr>
        <w:t>查</w:t>
      </w:r>
      <w:r>
        <w:rPr>
          <w:rFonts w:hint="eastAsia" w:ascii="仿宋_GB2312" w:hAnsi="Times New Roman" w:eastAsia="仿宋_GB2312" w:cs="仿宋_GB2312"/>
          <w:sz w:val="30"/>
          <w:szCs w:val="30"/>
        </w:rPr>
        <w:t>研究到位、检视问题到位、整改落实到位、组织领导到位。主题教育虽</w:t>
      </w:r>
      <w:r>
        <w:rPr>
          <w:rFonts w:hint="eastAsia" w:ascii="仿宋_GB2312" w:hAnsi="Times New Roman" w:eastAsia="仿宋_GB2312" w:cs="仿宋_GB2312"/>
          <w:sz w:val="30"/>
          <w:szCs w:val="30"/>
          <w:lang w:eastAsia="zh-CN"/>
        </w:rPr>
        <w:t>有结束之日</w:t>
      </w:r>
      <w:r>
        <w:rPr>
          <w:rFonts w:hint="eastAsia" w:ascii="仿宋_GB2312" w:hAnsi="Times New Roman" w:eastAsia="仿宋_GB2312" w:cs="仿宋_GB2312"/>
          <w:sz w:val="30"/>
          <w:szCs w:val="30"/>
        </w:rPr>
        <w:t>，学习实践永无止境。区委老干部局始终保持“进”的步伐和“恒”的韧劲，认真贯彻主题教育各项要求，坚持学习贯彻党的十九届四中全会精神，积极谋划好组织好，使主题教育常态化、长效化、制度化地坚持下去，确保取得实实在在的成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黑体" w:hAnsi="黑体" w:eastAsia="黑体" w:cs="仿宋_GB2312"/>
          <w:sz w:val="30"/>
          <w:szCs w:val="30"/>
        </w:rPr>
      </w:pPr>
      <w:r>
        <w:rPr>
          <w:rFonts w:hint="eastAsia" w:ascii="黑体" w:hAnsi="黑体" w:eastAsia="黑体" w:cs="仿宋_GB2312"/>
          <w:sz w:val="30"/>
          <w:szCs w:val="30"/>
        </w:rPr>
        <w:t>一</w:t>
      </w:r>
      <w:r>
        <w:rPr>
          <w:rFonts w:hint="eastAsia" w:ascii="黑体" w:hAnsi="黑体" w:eastAsia="黑体" w:cs="仿宋_GB2312"/>
          <w:sz w:val="30"/>
          <w:szCs w:val="30"/>
          <w:lang w:eastAsia="zh-CN"/>
        </w:rPr>
        <w:t>、</w:t>
      </w:r>
      <w:r>
        <w:rPr>
          <w:rFonts w:hint="eastAsia" w:ascii="黑体" w:hAnsi="黑体" w:eastAsia="黑体" w:cs="仿宋_GB2312"/>
          <w:sz w:val="30"/>
          <w:szCs w:val="30"/>
        </w:rPr>
        <w:t>夯实理论学习不放松，建立健全思想教育机制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ascii="仿宋_GB2312" w:hAnsi="Times New Roman" w:eastAsia="仿宋_GB2312" w:cs="仿宋_GB2312"/>
          <w:sz w:val="30"/>
          <w:szCs w:val="30"/>
        </w:rPr>
      </w:pPr>
      <w:r>
        <w:rPr>
          <w:rFonts w:hint="eastAsia" w:ascii="仿宋_GB2312" w:hAnsi="Times New Roman" w:eastAsia="仿宋_GB2312" w:cs="仿宋_GB2312"/>
          <w:sz w:val="30"/>
          <w:szCs w:val="30"/>
        </w:rPr>
        <w:t>坚持把理论学习作为加强思想建设的基础工程，通过完善各项学习制度，持续推动学习贯彻习近平新时代中国特色社会主义思想往深里走、往心里走、往实里走。</w:t>
      </w:r>
      <w:r>
        <w:rPr>
          <w:rFonts w:hint="eastAsia" w:ascii="楷体_GB2312" w:hAnsi="楷体_GB2312" w:eastAsia="楷体_GB2312" w:cs="楷体_GB2312"/>
          <w:b/>
          <w:bCs/>
          <w:sz w:val="30"/>
          <w:szCs w:val="30"/>
          <w:lang w:eastAsia="zh-CN"/>
        </w:rPr>
        <w:t>一是</w:t>
      </w:r>
      <w:r>
        <w:rPr>
          <w:rFonts w:hint="eastAsia" w:ascii="楷体_GB2312" w:hAnsi="Times New Roman" w:eastAsia="楷体_GB2312" w:cs="仿宋_GB2312"/>
          <w:b/>
          <w:sz w:val="30"/>
          <w:szCs w:val="30"/>
        </w:rPr>
        <w:t>完善局中心组学习制度。</w:t>
      </w:r>
      <w:r>
        <w:rPr>
          <w:rFonts w:hint="eastAsia" w:ascii="仿宋_GB2312" w:hAnsi="Times New Roman" w:eastAsia="仿宋_GB2312" w:cs="仿宋_GB2312"/>
          <w:sz w:val="30"/>
          <w:szCs w:val="30"/>
        </w:rPr>
        <w:t>进一步丰富学习形式，通过集中学习、专题讨论、现场教学等行之有效的学习方法，搭建思想教育与实践教育的平台，确保每月有安排，学习有成效，在保证每月一至二次的基础上，增加频次，切实提高领导班子成员与时俱进的理论水平，起好带头表率作用。</w:t>
      </w:r>
      <w:r>
        <w:rPr>
          <w:rFonts w:hint="eastAsia" w:ascii="楷体_GB2312" w:hAnsi="楷体_GB2312" w:eastAsia="楷体_GB2312" w:cs="楷体_GB2312"/>
          <w:b/>
          <w:bCs/>
          <w:sz w:val="30"/>
          <w:szCs w:val="30"/>
          <w:lang w:eastAsia="zh-CN"/>
        </w:rPr>
        <w:t>二是</w:t>
      </w:r>
      <w:r>
        <w:rPr>
          <w:rFonts w:hint="eastAsia" w:ascii="楷体_GB2312" w:hAnsi="Times New Roman" w:eastAsia="楷体_GB2312" w:cs="仿宋_GB2312"/>
          <w:b/>
          <w:sz w:val="30"/>
          <w:szCs w:val="30"/>
        </w:rPr>
        <w:t>确保学习教育全覆盖。</w:t>
      </w:r>
      <w:r>
        <w:rPr>
          <w:rFonts w:hint="eastAsia" w:ascii="仿宋_GB2312" w:hAnsi="Times New Roman" w:eastAsia="仿宋_GB2312" w:cs="仿宋_GB2312"/>
          <w:sz w:val="30"/>
          <w:szCs w:val="30"/>
        </w:rPr>
        <w:t>开展多形式、分层次、全覆盖的学习教育活动，牢牢夯实思想基础。</w:t>
      </w:r>
      <w:r>
        <w:rPr>
          <w:rFonts w:hint="eastAsia" w:ascii="仿宋_GB2312" w:hAnsi="Times New Roman" w:eastAsia="仿宋_GB2312" w:cs="仿宋_GB2312"/>
          <w:b/>
          <w:sz w:val="30"/>
          <w:szCs w:val="30"/>
        </w:rPr>
        <w:t>在加强机关干部学习方面，</w:t>
      </w:r>
      <w:r>
        <w:rPr>
          <w:rFonts w:hint="eastAsia" w:ascii="仿宋_GB2312" w:hAnsi="Times New Roman" w:eastAsia="仿宋_GB2312" w:cs="仿宋_GB2312"/>
          <w:sz w:val="30"/>
          <w:szCs w:val="30"/>
        </w:rPr>
        <w:t>通过每月局务会议、“学习路上”微平台、“虹彩思齐”学习小组等开展各类学习，不断提高机关干部的政治理论和业务素质。</w:t>
      </w:r>
      <w:r>
        <w:rPr>
          <w:rFonts w:hint="eastAsia" w:ascii="仿宋_GB2312" w:hAnsi="Times New Roman" w:eastAsia="仿宋_GB2312" w:cs="仿宋_GB2312"/>
          <w:b/>
          <w:sz w:val="30"/>
          <w:szCs w:val="30"/>
        </w:rPr>
        <w:t>在加强老同志学习方面，</w:t>
      </w:r>
      <w:r>
        <w:rPr>
          <w:rFonts w:hint="eastAsia" w:ascii="仿宋_GB2312" w:hAnsi="Times New Roman" w:eastAsia="仿宋_GB2312" w:cs="仿宋_GB2312"/>
          <w:sz w:val="30"/>
          <w:szCs w:val="30"/>
        </w:rPr>
        <w:t>区离退休干部党工委指导全区89个党组织开展学习教育，通过座谈交流、典型宣传、送学上门等形式持之以恒地开展学习教育。依托离退休干部党组织，通过支部学习、座谈交流、送学上门等，组织引导老同志学习十九届四中全会精神和习近平总书记考察上海时的讲话精神。采取报告会、通报会、读书班等形式，帮助老同志深刻领会习近平新时代中国特色社会主义思想，把好政治“总阀门”。扩大“虹溪讲坛”覆盖面和频次，让更多离退休老同志参与到学习教育中，在政治上、思想上、行动上与党中央保持高度一致。</w:t>
      </w:r>
      <w:r>
        <w:rPr>
          <w:rFonts w:hint="eastAsia" w:ascii="仿宋_GB2312" w:hAnsi="Times New Roman" w:eastAsia="仿宋_GB2312" w:cs="仿宋_GB2312"/>
          <w:b/>
          <w:sz w:val="30"/>
          <w:szCs w:val="30"/>
        </w:rPr>
        <w:t>在加强老干部工作者学习方面，</w:t>
      </w:r>
      <w:r>
        <w:rPr>
          <w:rFonts w:hint="eastAsia" w:ascii="仿宋_GB2312" w:hAnsi="Times New Roman" w:eastAsia="仿宋_GB2312" w:cs="仿宋_GB2312"/>
          <w:sz w:val="30"/>
          <w:szCs w:val="30"/>
        </w:rPr>
        <w:t>突出问题导向、需求导向、实践导向，按照“缺什么补什么”原则，着力加强学习培训。结合主题教育学习常态化，计划由原先每半年召开一次老干部工作者会议调整为每季度召开一次，进一步提升我区老干部工作者业务能力和工作水平。</w:t>
      </w:r>
      <w:r>
        <w:rPr>
          <w:rFonts w:hint="eastAsia" w:ascii="楷体_GB2312" w:hAnsi="Times New Roman" w:eastAsia="楷体_GB2312" w:cs="仿宋_GB2312"/>
          <w:b/>
          <w:sz w:val="30"/>
          <w:szCs w:val="30"/>
          <w:lang w:eastAsia="zh-CN"/>
        </w:rPr>
        <w:t>三是</w:t>
      </w:r>
      <w:r>
        <w:rPr>
          <w:rFonts w:hint="eastAsia" w:ascii="楷体_GB2312" w:hAnsi="Times New Roman" w:eastAsia="楷体_GB2312" w:cs="仿宋_GB2312"/>
          <w:b/>
          <w:sz w:val="30"/>
          <w:szCs w:val="30"/>
        </w:rPr>
        <w:t>加强四个支部学习教育。</w:t>
      </w:r>
      <w:r>
        <w:rPr>
          <w:rFonts w:hint="eastAsia" w:ascii="仿宋_GB2312" w:hAnsi="Times New Roman" w:eastAsia="仿宋_GB2312" w:cs="仿宋_GB2312"/>
          <w:sz w:val="30"/>
          <w:szCs w:val="30"/>
        </w:rPr>
        <w:t>认真抓好局机关党支部、区机关离休干部党支部、区老干部管理服务中心离休干部党支部和局退休干部党支部这四支力量，结合推进“两学一做”学习教育，依托“三会一课”、主题党日等开展学习教育，确保学习教育不断线。</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黑体" w:hAnsi="黑体" w:eastAsia="黑体" w:cs="仿宋_GB2312"/>
          <w:sz w:val="30"/>
          <w:szCs w:val="30"/>
        </w:rPr>
      </w:pPr>
      <w:r>
        <w:rPr>
          <w:rFonts w:hint="eastAsia" w:ascii="黑体" w:hAnsi="黑体" w:eastAsia="黑体" w:cs="仿宋_GB2312"/>
          <w:sz w:val="30"/>
          <w:szCs w:val="30"/>
        </w:rPr>
        <w:t>二</w:t>
      </w:r>
      <w:r>
        <w:rPr>
          <w:rFonts w:hint="eastAsia" w:ascii="黑体" w:hAnsi="黑体" w:eastAsia="黑体" w:cs="仿宋_GB2312"/>
          <w:sz w:val="30"/>
          <w:szCs w:val="30"/>
          <w:lang w:eastAsia="zh-CN"/>
        </w:rPr>
        <w:t>、</w:t>
      </w:r>
      <w:r>
        <w:rPr>
          <w:rFonts w:hint="eastAsia" w:ascii="黑体" w:hAnsi="黑体" w:eastAsia="黑体" w:cs="仿宋_GB2312"/>
          <w:sz w:val="30"/>
          <w:szCs w:val="30"/>
        </w:rPr>
        <w:t>加强阵地建设不动摇，建立健全宣传舆论机制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ascii="仿宋_GB2312" w:hAnsi="Times New Roman" w:eastAsia="仿宋_GB2312" w:cs="仿宋_GB2312"/>
          <w:sz w:val="30"/>
          <w:szCs w:val="30"/>
        </w:rPr>
      </w:pPr>
      <w:r>
        <w:rPr>
          <w:rFonts w:hint="eastAsia" w:ascii="仿宋_GB2312" w:hAnsi="Times New Roman" w:eastAsia="仿宋_GB2312" w:cs="仿宋_GB2312"/>
          <w:sz w:val="30"/>
          <w:szCs w:val="30"/>
        </w:rPr>
        <w:t>意识形态工作是党的一项极端重要的工作，我们必须要毫不动摇地坚守党的意识形态阵地，发挥正能量，发出好声音，牢牢巩固主题教育成果。通过完善《关于加强意识形态工作责任制的实施办法》《关于加强网络意识形态工作责任制实施方案》等制度，对意识形态阵地实施依法管理、规范管理、科学管理、严格管理。通过完善《微信公众号推送内容规定》等制度，更好地发挥宣传舆论阵地作用，运用《虹口老干部》简报、“虹口老干部”公众微信号、“指尖飞虹”网宣队伍、微博等新媒体平台，推送党中央、市委和区委精神，反映区委老干部局主题教育进展成效，为主题教育营造良好氛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黑体" w:hAnsi="黑体" w:eastAsia="黑体" w:cs="仿宋_GB2312"/>
          <w:sz w:val="30"/>
          <w:szCs w:val="30"/>
        </w:rPr>
      </w:pPr>
      <w:r>
        <w:rPr>
          <w:rFonts w:hint="eastAsia" w:ascii="黑体" w:hAnsi="黑体" w:eastAsia="黑体" w:cs="仿宋_GB2312"/>
          <w:sz w:val="30"/>
          <w:szCs w:val="30"/>
        </w:rPr>
        <w:t>三</w:t>
      </w:r>
      <w:r>
        <w:rPr>
          <w:rFonts w:hint="eastAsia" w:ascii="黑体" w:hAnsi="黑体" w:eastAsia="黑体" w:cs="仿宋_GB2312"/>
          <w:sz w:val="30"/>
          <w:szCs w:val="30"/>
          <w:lang w:eastAsia="zh-CN"/>
        </w:rPr>
        <w:t>、</w:t>
      </w:r>
      <w:r>
        <w:rPr>
          <w:rFonts w:hint="eastAsia" w:ascii="黑体" w:hAnsi="黑体" w:eastAsia="黑体" w:cs="仿宋_GB2312"/>
          <w:sz w:val="30"/>
          <w:szCs w:val="30"/>
        </w:rPr>
        <w:t>用心用情服务不褪色，建立健全服务保障机制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ascii="仿宋_GB2312" w:hAnsi="Times New Roman" w:eastAsia="仿宋_GB2312" w:cs="仿宋_GB2312"/>
          <w:sz w:val="30"/>
          <w:szCs w:val="30"/>
        </w:rPr>
      </w:pPr>
      <w:r>
        <w:rPr>
          <w:rFonts w:hint="eastAsia" w:ascii="仿宋_GB2312" w:hAnsi="Times New Roman" w:eastAsia="仿宋_GB2312" w:cs="仿宋_GB2312"/>
          <w:sz w:val="30"/>
          <w:szCs w:val="30"/>
        </w:rPr>
        <w:t>要把了解老同志、依靠老同志和服务老同志作为一件长期性、经常性的大事时刻牢记心中。</w:t>
      </w:r>
      <w:r>
        <w:rPr>
          <w:rFonts w:hint="eastAsia" w:ascii="楷体_GB2312" w:hAnsi="Times New Roman" w:eastAsia="楷体_GB2312" w:cs="仿宋_GB2312"/>
          <w:b/>
          <w:sz w:val="30"/>
          <w:szCs w:val="30"/>
          <w:lang w:eastAsia="zh-CN"/>
        </w:rPr>
        <w:t>一是</w:t>
      </w:r>
      <w:r>
        <w:rPr>
          <w:rFonts w:hint="eastAsia" w:ascii="楷体_GB2312" w:hAnsi="Times New Roman" w:eastAsia="楷体_GB2312" w:cs="仿宋_GB2312"/>
          <w:b/>
          <w:sz w:val="30"/>
          <w:szCs w:val="30"/>
        </w:rPr>
        <w:t>健全调查研究机制。</w:t>
      </w:r>
      <w:r>
        <w:rPr>
          <w:rFonts w:hint="eastAsia" w:ascii="仿宋_GB2312" w:hAnsi="Times New Roman" w:eastAsia="仿宋_GB2312" w:cs="仿宋_GB2312"/>
          <w:sz w:val="30"/>
          <w:szCs w:val="30"/>
        </w:rPr>
        <w:t>完善《调研工作制度》，把老同志的呼声和需求作为调研工作的出发点和落脚点，每位局领导每年至少牵头承担一项重点调研课题，根据主题教育期间调查研究梳理出的问题，把调研工作与制定政策结合起来，与推进业务工作结合起来，综合运用重点调研、实地考察、会议座谈等多种方式加强深度研究，推动成果转化，有效解决老同志的所思、所盼、所急、所忧。</w:t>
      </w:r>
      <w:r>
        <w:rPr>
          <w:rFonts w:hint="eastAsia" w:ascii="楷体_GB2312" w:hAnsi="Times New Roman" w:eastAsia="楷体_GB2312" w:cs="仿宋_GB2312"/>
          <w:b/>
          <w:sz w:val="30"/>
          <w:szCs w:val="30"/>
          <w:lang w:eastAsia="zh-CN"/>
        </w:rPr>
        <w:t>二是</w:t>
      </w:r>
      <w:r>
        <w:rPr>
          <w:rFonts w:hint="eastAsia" w:ascii="楷体_GB2312" w:hAnsi="Times New Roman" w:eastAsia="楷体_GB2312" w:cs="仿宋_GB2312"/>
          <w:b/>
          <w:sz w:val="30"/>
          <w:szCs w:val="30"/>
        </w:rPr>
        <w:t>健全服务保障机制。</w:t>
      </w:r>
      <w:r>
        <w:rPr>
          <w:rFonts w:hint="eastAsia" w:ascii="仿宋_GB2312" w:hAnsi="Times New Roman" w:eastAsia="仿宋_GB2312" w:cs="仿宋_GB2312"/>
          <w:sz w:val="30"/>
          <w:szCs w:val="30"/>
        </w:rPr>
        <w:t>根据中央、市委和区委有关离休干部的相关政策和规定，结合我区实际，通过完善《老干部管理服务中心各项生活补贴发放管理办法》《易地安置离休干部医疗帮困制度》等制度，全面落实离休干部生活待遇，着力解决他们的实际困难和问题。以推进形成《虹口区委老干部局工作制度汇编》2.0版为契机，着手对《虹口区服务老干部工作手册》进行升级完善，使老同志更直观地了解养老、医疗、心理慰藉等方面的资讯，为老干部工作者熟练掌握业务知识提供全面专业的信息。</w:t>
      </w:r>
      <w:r>
        <w:rPr>
          <w:rFonts w:hint="eastAsia" w:ascii="楷体_GB2312" w:hAnsi="Times New Roman" w:eastAsia="楷体_GB2312" w:cs="仿宋_GB2312"/>
          <w:b/>
          <w:sz w:val="30"/>
          <w:szCs w:val="30"/>
          <w:lang w:eastAsia="zh-CN"/>
        </w:rPr>
        <w:t>三是</w:t>
      </w:r>
      <w:r>
        <w:rPr>
          <w:rFonts w:hint="eastAsia" w:ascii="楷体_GB2312" w:hAnsi="Times New Roman" w:eastAsia="楷体_GB2312" w:cs="仿宋_GB2312"/>
          <w:b/>
          <w:sz w:val="30"/>
          <w:szCs w:val="30"/>
        </w:rPr>
        <w:t>健全走访制度</w:t>
      </w:r>
      <w:r>
        <w:rPr>
          <w:rFonts w:hint="eastAsia" w:ascii="仿宋_GB2312" w:hAnsi="Times New Roman" w:eastAsia="仿宋_GB2312" w:cs="仿宋_GB2312"/>
          <w:b/>
          <w:sz w:val="30"/>
          <w:szCs w:val="30"/>
        </w:rPr>
        <w:t>。</w:t>
      </w:r>
      <w:r>
        <w:rPr>
          <w:rFonts w:hint="eastAsia" w:ascii="仿宋_GB2312" w:hAnsi="Times New Roman" w:eastAsia="仿宋_GB2312" w:cs="仿宋_GB2312"/>
          <w:sz w:val="30"/>
          <w:szCs w:val="30"/>
        </w:rPr>
        <w:t>完善细化《联络员制度》，加强区委老干部局机关干部与老同志的联系和与老干部工作者的联系，通过座谈、走访等及时了解和掌握老干部工作开展情况，充分发挥服务指导作用。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200"/>
        <w:jc w:val="left"/>
        <w:textAlignment w:val="auto"/>
        <w:rPr>
          <w:rFonts w:hint="eastAsia" w:ascii="黑体" w:hAnsi="黑体" w:eastAsia="黑体" w:cs="仿宋_GB2312"/>
          <w:sz w:val="30"/>
          <w:szCs w:val="30"/>
        </w:rPr>
      </w:pPr>
      <w:r>
        <w:rPr>
          <w:rFonts w:hint="eastAsia" w:ascii="黑体" w:hAnsi="黑体" w:eastAsia="黑体" w:cs="仿宋_GB2312"/>
          <w:sz w:val="30"/>
          <w:szCs w:val="30"/>
        </w:rPr>
        <w:t>常抓队伍建设不松劲，建立健全组织管理机制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ascii="仿宋_GB2312" w:hAnsi="Times New Roman" w:eastAsia="仿宋_GB2312" w:cs="仿宋_GB2312"/>
          <w:sz w:val="30"/>
          <w:szCs w:val="30"/>
        </w:rPr>
      </w:pPr>
      <w:r>
        <w:rPr>
          <w:rFonts w:hint="eastAsia" w:ascii="仿宋_GB2312" w:hAnsi="Times New Roman" w:eastAsia="仿宋_GB2312" w:cs="仿宋_GB2312"/>
          <w:sz w:val="30"/>
          <w:szCs w:val="30"/>
        </w:rPr>
        <w:t>主题教育中，我局在深入细致</w:t>
      </w:r>
      <w:r>
        <w:rPr>
          <w:rFonts w:hint="eastAsia" w:ascii="仿宋_GB2312" w:hAnsi="Times New Roman" w:eastAsia="仿宋_GB2312" w:cs="仿宋_GB2312"/>
          <w:sz w:val="30"/>
          <w:szCs w:val="30"/>
          <w:lang w:eastAsia="zh-CN"/>
        </w:rPr>
        <w:t>开展调查</w:t>
      </w:r>
      <w:r>
        <w:rPr>
          <w:rFonts w:hint="eastAsia" w:ascii="仿宋_GB2312" w:hAnsi="Times New Roman" w:eastAsia="仿宋_GB2312" w:cs="仿宋_GB2312"/>
          <w:sz w:val="30"/>
          <w:szCs w:val="30"/>
        </w:rPr>
        <w:t>研究的基础上，结合思想和业务工作等方面的基本要求，通过完善《学习制度》《调研工作制度》，新增《信息化工作流程》等制度，从根本上建立健全科学的工作机制，着力打造一支“充满激情地肯干、富于创造地能干、敢于担当地实干”的老干部工作队伍。为把主题教育常态化长期化坚持下去，不断提升老干部工作的能力和水平，我们要积极探索离退休干部发挥作用和活动阵地建设，通过新增《区离退休干部党支部书记工作例会制度》，完善区各党建服务中心信息，鼓励社区离退休干部“亮身份”，在支持参与社区党建和推动基层社会治理创新中发挥积极作用。完善《虹口区委老干部局宣讲、网宣队伍建设规范》，努力发挥好离退休干部的网上正能量。新建《老干部大学管理制度》，通过一系列更详细、科学、规范的管理措施，高质量开展老干部大学各项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eastAsia="宋体"/>
          <w:sz w:val="30"/>
          <w:szCs w:val="30"/>
          <w:lang w:eastAsia="zh-CN"/>
        </w:rPr>
      </w:pPr>
      <w:r>
        <w:rPr>
          <w:rFonts w:hint="eastAsia" w:ascii="仿宋_GB2312" w:hAnsi="Times New Roman" w:eastAsia="仿宋_GB2312" w:cs="仿宋_GB2312"/>
          <w:sz w:val="30"/>
          <w:szCs w:val="30"/>
        </w:rPr>
        <w:t>区委老干部局要以久久为功、善作善成的精神持续深入学习贯彻习近平新时代中国特色社会主义思想，把牢记初心和使命作为加强党的建设的永恒课题和全体党员干部的终身课题，确保主题教育常态长效。</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pPr>
      <w:r>
        <w:rPr>
          <w:rFonts w:hint="eastAsia" w:ascii="仿宋_GB2312" w:eastAsia="仿宋_GB2312"/>
          <w:b/>
          <w:bCs/>
          <w:sz w:val="30"/>
          <w:szCs w:val="30"/>
          <w:lang w:eastAsia="zh-CN"/>
        </w:rPr>
        <w:t>区建管委</w:t>
      </w:r>
      <w:r>
        <w:rPr>
          <w:rFonts w:hint="eastAsia" w:ascii="仿宋_GB2312" w:eastAsia="仿宋_GB2312"/>
          <w:sz w:val="30"/>
          <w:szCs w:val="30"/>
          <w:lang w:eastAsia="zh-CN"/>
        </w:rPr>
        <w:t>党组邀请退休支部老党员参观区重大工程，听取意见建议。</w:t>
      </w:r>
      <w:r>
        <w:rPr>
          <w:rFonts w:hint="eastAsia" w:ascii="仿宋_GB2312" w:eastAsia="仿宋_GB2312"/>
          <w:b/>
          <w:bCs/>
          <w:sz w:val="30"/>
          <w:szCs w:val="30"/>
          <w:lang w:eastAsia="zh-CN"/>
        </w:rPr>
        <w:t>区生态环境局党组</w:t>
      </w:r>
      <w:r>
        <w:rPr>
          <w:rFonts w:hint="eastAsia" w:ascii="仿宋_GB2312" w:eastAsia="仿宋_GB2312"/>
          <w:b w:val="0"/>
          <w:bCs w:val="0"/>
          <w:sz w:val="30"/>
          <w:szCs w:val="30"/>
          <w:lang w:eastAsia="zh-CN"/>
        </w:rPr>
        <w:t>党员干部职工</w:t>
      </w:r>
      <w:r>
        <w:rPr>
          <w:rFonts w:hint="eastAsia" w:ascii="仿宋_GB2312" w:eastAsia="仿宋_GB2312"/>
          <w:sz w:val="30"/>
          <w:szCs w:val="30"/>
          <w:lang w:val="en-US" w:eastAsia="zh-CN"/>
        </w:rPr>
        <w:t>踊跃参加蓝天保卫战重点区域强化监督定点帮扶、长江入河排污口现场排查等生态环境保护工作。</w:t>
      </w:r>
      <w:r>
        <w:rPr>
          <w:rFonts w:hint="eastAsia" w:ascii="仿宋_GB2312" w:hAnsi="仿宋_GB2312" w:eastAsia="仿宋_GB2312" w:cs="仿宋_GB2312"/>
          <w:b/>
          <w:bCs/>
          <w:color w:val="auto"/>
          <w:sz w:val="30"/>
          <w:szCs w:val="30"/>
          <w:lang w:val="en-US" w:eastAsia="zh-CN"/>
        </w:rPr>
        <w:t>区文化馆</w:t>
      </w:r>
      <w:r>
        <w:rPr>
          <w:rFonts w:hint="eastAsia" w:ascii="仿宋_GB2312" w:hAnsi="仿宋_GB2312" w:eastAsia="仿宋_GB2312" w:cs="仿宋_GB2312"/>
          <w:color w:val="auto"/>
          <w:sz w:val="30"/>
          <w:szCs w:val="30"/>
          <w:lang w:val="en-US" w:eastAsia="zh-CN"/>
        </w:rPr>
        <w:t>党支部组织观看“</w:t>
      </w:r>
      <w:r>
        <w:rPr>
          <w:rFonts w:hint="eastAsia" w:ascii="仿宋_GB2312" w:eastAsia="仿宋_GB2312"/>
          <w:sz w:val="30"/>
          <w:szCs w:val="30"/>
        </w:rPr>
        <w:t>伟大历程 辉煌成就——庆祝中华人民共和国成立70周年大型成就展”网上展馆</w:t>
      </w:r>
      <w:r>
        <w:rPr>
          <w:rFonts w:hint="eastAsia" w:ascii="仿宋_GB2312" w:eastAsia="仿宋_GB2312"/>
          <w:sz w:val="30"/>
          <w:szCs w:val="30"/>
          <w:lang w:eastAsia="zh-CN"/>
        </w:rPr>
        <w:t>。</w:t>
      </w:r>
      <w:r>
        <w:rPr>
          <w:rFonts w:hint="eastAsia" w:ascii="仿宋_GB2312" w:hAnsi="仿宋_GB2312" w:eastAsia="仿宋_GB2312" w:cs="仿宋_GB2312"/>
          <w:b/>
          <w:bCs/>
          <w:color w:val="auto"/>
          <w:sz w:val="30"/>
          <w:szCs w:val="30"/>
          <w:lang w:val="en-US" w:eastAsia="zh-CN"/>
        </w:rPr>
        <w:t>四川北路街道党工委</w:t>
      </w:r>
      <w:r>
        <w:rPr>
          <w:rFonts w:hint="eastAsia" w:ascii="仿宋_GB2312" w:hAnsi="仿宋_GB2312" w:eastAsia="仿宋_GB2312" w:cs="仿宋_GB2312"/>
          <w:color w:val="auto"/>
          <w:sz w:val="30"/>
          <w:szCs w:val="30"/>
          <w:lang w:val="en-US" w:eastAsia="zh-CN"/>
        </w:rPr>
        <w:t>邀请区纪委常委、监委委员、党风政风监督室主任卢颖以《深入贯彻八项规定精神，驰而不息纠正“四风”》为主题，作专题辅导报告。</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F89A3"/>
    <w:multiLevelType w:val="singleLevel"/>
    <w:tmpl w:val="859F89A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80B92"/>
    <w:rsid w:val="08F5361A"/>
    <w:rsid w:val="2F871308"/>
    <w:rsid w:val="34496217"/>
    <w:rsid w:val="3A0A1472"/>
    <w:rsid w:val="3E496B22"/>
    <w:rsid w:val="4F1F0EA8"/>
    <w:rsid w:val="62832004"/>
    <w:rsid w:val="6EFD33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after="100"/>
      <w:ind w:firstLine="480"/>
      <w:jc w:val="left"/>
    </w:pPr>
    <w:rPr>
      <w:rFonts w:ascii="宋体" w:hAnsi="宋体"/>
      <w:kern w:val="0"/>
      <w:sz w:val="32"/>
      <w:szCs w:val="20"/>
    </w:rPr>
  </w:style>
  <w:style w:type="character" w:styleId="8">
    <w:name w:val="page number"/>
    <w:basedOn w:val="7"/>
    <w:uiPriority w:val="0"/>
  </w:style>
  <w:style w:type="character" w:customStyle="1" w:styleId="9">
    <w:name w:val="UserStyle_0"/>
    <w:link w:val="1"/>
    <w:semiHidden/>
    <w:qFormat/>
    <w:uiPriority w:val="0"/>
    <w:rPr>
      <w:rFonts w:ascii="Calibri" w:hAnsi="Calibri" w:eastAsia="宋体" w:cs="Times New Roman"/>
      <w:kern w:val="2"/>
      <w:sz w:val="21"/>
      <w:szCs w:val="24"/>
      <w:lang w:val="en-US" w:eastAsia="zh-CN" w:bidi="ar-SA"/>
    </w:rPr>
  </w:style>
  <w:style w:type="paragraph" w:customStyle="1" w:styleId="10">
    <w:name w:val="List Paragraph1"/>
    <w:basedOn w:val="1"/>
    <w:qFormat/>
    <w:uiPriority w:val="99"/>
    <w:pPr>
      <w:ind w:firstLine="420" w:firstLineChars="200"/>
    </w:pPr>
  </w:style>
  <w:style w:type="character" w:customStyle="1" w:styleId="11">
    <w:name w:val="font71"/>
    <w:basedOn w:val="7"/>
    <w:qFormat/>
    <w:uiPriority w:val="99"/>
    <w:rPr>
      <w:rFonts w:ascii="仿宋_GB2312" w:eastAsia="仿宋_GB2312" w:cs="仿宋_GB2312"/>
      <w:color w:val="auto"/>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2019-11-26T08:03:00Z</dcterms:created>
  <dc:creator>user</dc:creator>
  <cp:lastModifiedBy>金宇</cp:lastModifiedBy>
  <dcterms:modified xsi:type="dcterms:W3CDTF">2019-11-26T11:18:53Z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