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127</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27</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方正小标宋简体" w:hAnsi="方正小标宋简体" w:eastAsia="方正小标宋简体" w:cs="方正小标宋简体"/>
          <w:color w:val="auto"/>
          <w:kern w:val="2"/>
          <w:sz w:val="32"/>
          <w:szCs w:val="32"/>
          <w:lang w:val="en-US" w:eastAsia="zh-CN" w:bidi="ar-SA"/>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i w:val="0"/>
          <w:caps w:val="0"/>
          <w:color w:val="auto"/>
          <w:spacing w:val="0"/>
          <w:sz w:val="32"/>
          <w:szCs w:val="32"/>
        </w:rPr>
      </w:pPr>
      <w:r>
        <w:rPr>
          <w:rFonts w:hint="eastAsia" w:ascii="方正小标宋简体" w:hAnsi="方正小标宋简体" w:eastAsia="方正小标宋简体" w:cs="方正小标宋简体"/>
          <w:b w:val="0"/>
          <w:i w:val="0"/>
          <w:caps w:val="0"/>
          <w:color w:val="auto"/>
          <w:spacing w:val="0"/>
          <w:sz w:val="32"/>
          <w:szCs w:val="32"/>
        </w:rPr>
        <w:t>永乐坊“穿新衣”换“内胆”，老弄堂里有了全新生活</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b w:val="0"/>
          <w:i w:val="0"/>
          <w:caps w:val="0"/>
          <w:color w:val="auto"/>
          <w:spacing w:val="0"/>
          <w:sz w:val="30"/>
          <w:szCs w:val="30"/>
          <w:lang w:eastAsia="zh-CN"/>
        </w:rPr>
      </w:pPr>
      <w:r>
        <w:rPr>
          <w:rFonts w:hint="eastAsia" w:ascii="楷体_GB2312" w:hAnsi="楷体_GB2312" w:eastAsia="楷体_GB2312" w:cs="楷体_GB2312"/>
          <w:b w:val="0"/>
          <w:i w:val="0"/>
          <w:caps w:val="0"/>
          <w:color w:val="auto"/>
          <w:spacing w:val="0"/>
          <w:sz w:val="30"/>
          <w:szCs w:val="30"/>
          <w:lang w:eastAsia="zh-CN"/>
        </w:rPr>
        <w:t>区房管局党组</w:t>
      </w:r>
    </w:p>
    <w:p>
      <w:pPr>
        <w:keepNext w:val="0"/>
        <w:keepLines w:val="0"/>
        <w:pageBreakBefore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区房管局</w:t>
      </w:r>
      <w:r>
        <w:rPr>
          <w:rFonts w:hint="eastAsia" w:ascii="仿宋_GB2312" w:hAnsi="仿宋_GB2312" w:eastAsia="仿宋_GB2312" w:cs="仿宋_GB2312"/>
          <w:b w:val="0"/>
          <w:i w:val="0"/>
          <w:caps w:val="0"/>
          <w:color w:val="auto"/>
          <w:spacing w:val="0"/>
          <w:sz w:val="30"/>
          <w:szCs w:val="30"/>
          <w:lang w:eastAsia="zh-CN"/>
        </w:rPr>
        <w:t>党组在</w:t>
      </w:r>
      <w:r>
        <w:rPr>
          <w:rFonts w:hint="eastAsia" w:ascii="仿宋_GB2312" w:hAnsi="仿宋_GB2312" w:eastAsia="仿宋_GB2312" w:cs="仿宋_GB2312"/>
          <w:b w:val="0"/>
          <w:i w:val="0"/>
          <w:caps w:val="0"/>
          <w:color w:val="auto"/>
          <w:spacing w:val="0"/>
          <w:sz w:val="30"/>
          <w:szCs w:val="30"/>
        </w:rPr>
        <w:t>“不忘初心、牢记使命”主题教育</w:t>
      </w:r>
      <w:r>
        <w:rPr>
          <w:rFonts w:hint="eastAsia" w:ascii="仿宋_GB2312" w:hAnsi="仿宋_GB2312" w:eastAsia="仿宋_GB2312" w:cs="仿宋_GB2312"/>
          <w:b w:val="0"/>
          <w:i w:val="0"/>
          <w:caps w:val="0"/>
          <w:color w:val="auto"/>
          <w:spacing w:val="0"/>
          <w:sz w:val="30"/>
          <w:szCs w:val="30"/>
          <w:lang w:eastAsia="zh-CN"/>
        </w:rPr>
        <w:t>中</w:t>
      </w:r>
      <w:r>
        <w:rPr>
          <w:rFonts w:hint="eastAsia" w:ascii="仿宋_GB2312" w:hAnsi="仿宋_GB2312" w:eastAsia="仿宋_GB2312" w:cs="仿宋_GB2312"/>
          <w:b w:val="0"/>
          <w:i w:val="0"/>
          <w:caps w:val="0"/>
          <w:color w:val="auto"/>
          <w:spacing w:val="0"/>
          <w:sz w:val="30"/>
          <w:szCs w:val="30"/>
        </w:rPr>
        <w:t>，积极回应居民希望住房修缮的强烈诉求，对四川北路街道永乐坊进行历史上最大规模的修缮，在提升房屋安全性能的同时延续里弄风貌，改善居住功能与内外环境品质，将其打造成“虹口精品”里弄修缮项目。日前，永乐坊房屋全项目修缮改造工程竣工验收，88岁“高龄”的老弄堂小区穿新衣换内胆，受到居民和游客的一致称赞。</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jc w:val="left"/>
        <w:textAlignment w:val="auto"/>
        <w:rPr>
          <w:rFonts w:hint="eastAsia" w:ascii="黑体" w:hAnsi="黑体" w:eastAsia="黑体" w:cs="黑体"/>
          <w:b w:val="0"/>
          <w:bCs w:val="0"/>
          <w:i w:val="0"/>
          <w:caps w:val="0"/>
          <w:color w:val="auto"/>
          <w:spacing w:val="0"/>
          <w:sz w:val="30"/>
          <w:szCs w:val="30"/>
        </w:rPr>
      </w:pPr>
      <w:r>
        <w:rPr>
          <w:rFonts w:hint="eastAsia" w:ascii="黑体" w:hAnsi="黑体" w:eastAsia="黑体" w:cs="黑体"/>
          <w:b w:val="0"/>
          <w:bCs w:val="0"/>
          <w:i w:val="0"/>
          <w:caps w:val="0"/>
          <w:color w:val="auto"/>
          <w:spacing w:val="0"/>
          <w:sz w:val="30"/>
          <w:szCs w:val="30"/>
        </w:rPr>
        <w:t>厨卫改造</w:t>
      </w:r>
      <w:r>
        <w:rPr>
          <w:rFonts w:hint="eastAsia" w:ascii="黑体" w:hAnsi="黑体" w:eastAsia="黑体" w:cs="黑体"/>
          <w:b w:val="0"/>
          <w:bCs w:val="0"/>
          <w:i w:val="0"/>
          <w:caps w:val="0"/>
          <w:color w:val="auto"/>
          <w:spacing w:val="0"/>
          <w:sz w:val="30"/>
          <w:szCs w:val="30"/>
          <w:lang w:eastAsia="zh-CN"/>
        </w:rPr>
        <w:t>，</w:t>
      </w:r>
      <w:r>
        <w:rPr>
          <w:rFonts w:hint="eastAsia" w:ascii="黑体" w:hAnsi="黑体" w:eastAsia="黑体" w:cs="黑体"/>
          <w:b w:val="0"/>
          <w:bCs w:val="0"/>
          <w:i w:val="0"/>
          <w:caps w:val="0"/>
          <w:color w:val="auto"/>
          <w:spacing w:val="0"/>
          <w:sz w:val="30"/>
          <w:szCs w:val="30"/>
        </w:rPr>
        <w:t>老弄堂居民终圆心愿</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建造于1931年的永乐坊，是上海典型的新式里弄住宅，为三层砖木结构，其建筑具有一定的历史价值和艺术价值，被列为上海市第三次全国文物普查不可移动文物名录。然而，历经数十年的风雨磨砺，老弄堂早已老态尽显，居民的现实生活也有些五味杂陈。由于下水管道狭窄、拥堵，暴雨来临时，弄堂居民常常遭受积水之苦；私搭乱建、消防隐患等问题众多，最痛苦的是，居民日常生活离不开的厨卫空间杂乱陈旧，卫生条件差。永乐坊房屋全项目修缮改造工程既包括建筑外立面、屋面、结构检修等相关设施的改造，也对有条件的部位进行内部厨卫配套改造和粗装修，居民不用花一分钱。</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今年71岁的骆蕙莲，在永乐坊生活了大半辈子，拥有干净明亮的厨房一直是她多年来的心愿。过去，骆阿姨一家和楼下邻居的洗漱做饭都集中在面积狭窄</w:t>
      </w:r>
      <w:bookmarkStart w:id="0" w:name="_GoBack"/>
      <w:bookmarkEnd w:id="0"/>
      <w:r>
        <w:rPr>
          <w:rFonts w:hint="eastAsia" w:ascii="仿宋_GB2312" w:hAnsi="仿宋_GB2312" w:eastAsia="仿宋_GB2312" w:cs="仿宋_GB2312"/>
          <w:b w:val="0"/>
          <w:i w:val="0"/>
          <w:caps w:val="0"/>
          <w:color w:val="auto"/>
          <w:spacing w:val="0"/>
          <w:sz w:val="30"/>
          <w:szCs w:val="30"/>
        </w:rPr>
        <w:t>的底层公共空间。因为建成年代久远，灶台和水斗等油腻老化严重，墙皮一碰就刷刷往下掉，甚至有老鼠在做饭时乱窜，让人大倒胃口。而且，随着厨房里堆放物件的增加，可供使用的空间越来越窄，赶上两家人同一时间做饭，转身拿东西都十分不便。如今，改造后的厨房墙面和地面统一铺贴瓷砖，灶台采用人造石，并安装了淡黄色的橱柜；使用多年的青石砖水斗终于成为“历史”，被不绣钢水槽取代</w:t>
      </w:r>
      <w:r>
        <w:rPr>
          <w:rFonts w:hint="eastAsia" w:ascii="仿宋_GB2312" w:hAnsi="仿宋_GB2312" w:eastAsia="仿宋_GB2312" w:cs="仿宋_GB2312"/>
          <w:b w:val="0"/>
          <w:i w:val="0"/>
          <w:caps w:val="0"/>
          <w:color w:val="auto"/>
          <w:spacing w:val="0"/>
          <w:sz w:val="30"/>
          <w:szCs w:val="30"/>
          <w:lang w:eastAsia="zh-CN"/>
        </w:rPr>
        <w:t>。</w:t>
      </w:r>
      <w:r>
        <w:rPr>
          <w:rFonts w:hint="eastAsia" w:ascii="仿宋_GB2312" w:hAnsi="仿宋_GB2312" w:eastAsia="仿宋_GB2312" w:cs="仿宋_GB2312"/>
          <w:b w:val="0"/>
          <w:i w:val="0"/>
          <w:caps w:val="0"/>
          <w:color w:val="auto"/>
          <w:spacing w:val="0"/>
          <w:sz w:val="30"/>
          <w:szCs w:val="30"/>
        </w:rPr>
        <w:t>改造期间，骆阿姨和邻居商议后，还自费购买厨房配套设施，请施工队帮忙加装了一直想买却没地方放的小餐桌。</w:t>
      </w:r>
      <w:r>
        <w:rPr>
          <w:rFonts w:hint="eastAsia" w:ascii="仿宋_GB2312" w:hAnsi="仿宋_GB2312" w:eastAsia="仿宋_GB2312" w:cs="仿宋_GB2312"/>
          <w:b w:val="0"/>
          <w:i w:val="0"/>
          <w:caps w:val="0"/>
          <w:color w:val="auto"/>
          <w:spacing w:val="0"/>
          <w:sz w:val="30"/>
          <w:szCs w:val="30"/>
          <w:lang w:eastAsia="zh-CN"/>
        </w:rPr>
        <w:t>自此</w:t>
      </w:r>
      <w:r>
        <w:rPr>
          <w:rFonts w:hint="eastAsia" w:ascii="仿宋_GB2312" w:hAnsi="仿宋_GB2312" w:eastAsia="仿宋_GB2312" w:cs="仿宋_GB2312"/>
          <w:b w:val="0"/>
          <w:i w:val="0"/>
          <w:caps w:val="0"/>
          <w:color w:val="auto"/>
          <w:spacing w:val="0"/>
          <w:sz w:val="30"/>
          <w:szCs w:val="30"/>
        </w:rPr>
        <w:t>骆阿姨终于圆了自己的</w:t>
      </w:r>
      <w:r>
        <w:rPr>
          <w:rFonts w:hint="eastAsia" w:ascii="仿宋_GB2312" w:hAnsi="仿宋_GB2312" w:eastAsia="仿宋_GB2312" w:cs="仿宋_GB2312"/>
          <w:b w:val="0"/>
          <w:i w:val="0"/>
          <w:caps w:val="0"/>
          <w:color w:val="auto"/>
          <w:spacing w:val="0"/>
          <w:sz w:val="30"/>
          <w:szCs w:val="30"/>
          <w:lang w:eastAsia="zh-CN"/>
        </w:rPr>
        <w:t>“</w:t>
      </w:r>
      <w:r>
        <w:rPr>
          <w:rFonts w:hint="eastAsia" w:ascii="仿宋_GB2312" w:hAnsi="仿宋_GB2312" w:eastAsia="仿宋_GB2312" w:cs="仿宋_GB2312"/>
          <w:b w:val="0"/>
          <w:i w:val="0"/>
          <w:caps w:val="0"/>
          <w:color w:val="auto"/>
          <w:spacing w:val="0"/>
          <w:sz w:val="30"/>
          <w:szCs w:val="30"/>
        </w:rPr>
        <w:t>厨房梦</w:t>
      </w:r>
      <w:r>
        <w:rPr>
          <w:rFonts w:hint="eastAsia" w:ascii="仿宋_GB2312" w:hAnsi="仿宋_GB2312" w:eastAsia="仿宋_GB2312" w:cs="仿宋_GB2312"/>
          <w:b w:val="0"/>
          <w:i w:val="0"/>
          <w:caps w:val="0"/>
          <w:color w:val="auto"/>
          <w:spacing w:val="0"/>
          <w:sz w:val="30"/>
          <w:szCs w:val="30"/>
          <w:lang w:eastAsia="zh-CN"/>
        </w:rPr>
        <w:t>”</w:t>
      </w:r>
      <w:r>
        <w:rPr>
          <w:rFonts w:hint="eastAsia" w:ascii="仿宋_GB2312" w:hAnsi="仿宋_GB2312" w:eastAsia="仿宋_GB2312" w:cs="仿宋_GB2312"/>
          <w:b w:val="0"/>
          <w:i w:val="0"/>
          <w:caps w:val="0"/>
          <w:color w:val="auto"/>
          <w:spacing w:val="0"/>
          <w:sz w:val="30"/>
          <w:szCs w:val="30"/>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此外，区房管局以修缮改造为契机，还通过公共卫生间设施改造和户内增设一平方马桶等方式，帮助300余户居民改善卫生设施短板，让居民“方便”起来更加方便。</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0"/>
        <w:jc w:val="left"/>
        <w:textAlignment w:val="auto"/>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rPr>
        <w:t>绣花功夫</w:t>
      </w:r>
      <w:r>
        <w:rPr>
          <w:rFonts w:hint="eastAsia" w:ascii="黑体" w:hAnsi="黑体" w:eastAsia="黑体" w:cs="黑体"/>
          <w:b w:val="0"/>
          <w:i w:val="0"/>
          <w:caps w:val="0"/>
          <w:color w:val="auto"/>
          <w:spacing w:val="0"/>
          <w:sz w:val="30"/>
          <w:szCs w:val="30"/>
          <w:lang w:eastAsia="zh-CN"/>
        </w:rPr>
        <w:t>，</w:t>
      </w:r>
      <w:r>
        <w:rPr>
          <w:rFonts w:hint="eastAsia" w:ascii="黑体" w:hAnsi="黑体" w:eastAsia="黑体" w:cs="黑体"/>
          <w:b w:val="0"/>
          <w:i w:val="0"/>
          <w:caps w:val="0"/>
          <w:color w:val="auto"/>
          <w:spacing w:val="0"/>
          <w:sz w:val="30"/>
          <w:szCs w:val="30"/>
        </w:rPr>
        <w:t>留住里弄建筑肌理</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lang w:val="en-US" w:eastAsia="zh-CN"/>
        </w:rPr>
        <w:t xml:space="preserve">   </w:t>
      </w:r>
      <w:r>
        <w:rPr>
          <w:rFonts w:hint="eastAsia" w:ascii="仿宋_GB2312" w:hAnsi="仿宋_GB2312" w:eastAsia="仿宋_GB2312" w:cs="仿宋_GB2312"/>
          <w:b w:val="0"/>
          <w:i w:val="0"/>
          <w:caps w:val="0"/>
          <w:color w:val="auto"/>
          <w:spacing w:val="0"/>
          <w:sz w:val="30"/>
          <w:szCs w:val="30"/>
        </w:rPr>
        <w:t>“作为首个‘虹口精品’里弄修缮项目，在确保居民整个居住环境有切实改善的同时，也要留住历史文脉。”根据这个原则，修缮改造永乐坊下的是“绣花”功夫。永乐坊修缮改造面临的一大难题是取得民生实惠与风貌保护之间的平衡。由于房屋面积狭窄，一些居民早就利用起了弄堂公共空间，将水龙头接到弄堂里，搭起了水斗，平时洗菜、洗拖把、洗衣服等都在弄堂里进行，多少年来，习惯成了自然。但各类水斗的拆除决定弄堂风貌的恢复程度，街道专门成立工作组配合居委，逐户上门做居民工作，让居民明白：拆除水斗是大势所趋，室内新装不绣钢水槽也是过“好日子”的大事。不到一个月，百余个不同类型的水斗全部成功拆除。</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val="0"/>
          <w:i w:val="0"/>
          <w:caps w:val="0"/>
          <w:color w:val="auto"/>
          <w:spacing w:val="0"/>
          <w:sz w:val="30"/>
          <w:szCs w:val="30"/>
          <w:lang w:eastAsia="zh-CN"/>
        </w:rPr>
      </w:pPr>
      <w:r>
        <w:rPr>
          <w:rFonts w:hint="eastAsia" w:ascii="仿宋_GB2312" w:hAnsi="仿宋_GB2312" w:eastAsia="仿宋_GB2312" w:cs="仿宋_GB2312"/>
          <w:b w:val="0"/>
          <w:i w:val="0"/>
          <w:caps w:val="0"/>
          <w:color w:val="auto"/>
          <w:spacing w:val="0"/>
          <w:sz w:val="30"/>
          <w:szCs w:val="30"/>
          <w:lang w:eastAsia="zh-CN"/>
        </w:rPr>
        <w:t>“</w:t>
      </w:r>
      <w:r>
        <w:rPr>
          <w:rFonts w:hint="eastAsia" w:ascii="仿宋_GB2312" w:hAnsi="仿宋_GB2312" w:eastAsia="仿宋_GB2312" w:cs="仿宋_GB2312"/>
          <w:b w:val="0"/>
          <w:i w:val="0"/>
          <w:caps w:val="0"/>
          <w:color w:val="auto"/>
          <w:spacing w:val="0"/>
          <w:sz w:val="30"/>
          <w:szCs w:val="30"/>
        </w:rPr>
        <w:t>绣花”功夫，既讲究抓得准，又要求做得细。与以往的直接粉刷“补妆”不同，此次修缮更注重历史建筑物的“修复”和“还原”。比如永乐坊的墙体主要是清水墙，施工过程中，为保证原始墙体不受破坏，工人们先对附着于墙体之上的水泥块进行人工凿除，然后用高压水枪喷刷、冲洗，待墙体重现原貌后，再用专门的砖粉材料对墙体进行“修旧如旧”。同时，改造后的弄堂公共空间布置兼具实用性、美观性。空中的条形格栅铝合金电缆罩，将黑压压如蜘蛛网般的各类线缆统一收纳；弄堂道路两侧极具现代感的长椅，方便左邻右舍空闲时唠唠家常、晒晒太阳；沿街外立面空调外机统一调整至阳台内相同位置，并加装空调外机罩；在小区两条正对大门的主弄交叉路口地面，采用地砖浮雕，铺设寓意较好的文字“樂”</w:t>
      </w:r>
      <w:r>
        <w:rPr>
          <w:rFonts w:hint="eastAsia" w:ascii="仿宋_GB2312" w:hAnsi="仿宋_GB2312" w:eastAsia="仿宋_GB2312" w:cs="仿宋_GB2312"/>
          <w:b w:val="0"/>
          <w:i w:val="0"/>
          <w:caps w:val="0"/>
          <w:color w:val="auto"/>
          <w:spacing w:val="0"/>
          <w:sz w:val="30"/>
          <w:szCs w:val="30"/>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rPr>
        <w:t>如何在“留、改、拆”的城市更新理念下，持续改善居民的居住品质，提升居民对社区的认同感，一直是本区工作的重点。</w:t>
      </w:r>
      <w:r>
        <w:rPr>
          <w:rFonts w:hint="eastAsia" w:ascii="仿宋_GB2312" w:hAnsi="仿宋_GB2312" w:eastAsia="仿宋_GB2312" w:cs="仿宋_GB2312"/>
          <w:b w:val="0"/>
          <w:i w:val="0"/>
          <w:caps w:val="0"/>
          <w:color w:val="auto"/>
          <w:spacing w:val="0"/>
          <w:sz w:val="30"/>
          <w:szCs w:val="30"/>
          <w:lang w:eastAsia="zh-CN"/>
        </w:rPr>
        <w:t>下一步</w:t>
      </w:r>
      <w:r>
        <w:rPr>
          <w:rFonts w:hint="eastAsia" w:ascii="仿宋_GB2312" w:hAnsi="仿宋_GB2312" w:eastAsia="仿宋_GB2312" w:cs="仿宋_GB2312"/>
          <w:b w:val="0"/>
          <w:i w:val="0"/>
          <w:caps w:val="0"/>
          <w:color w:val="auto"/>
          <w:spacing w:val="0"/>
          <w:sz w:val="30"/>
          <w:szCs w:val="30"/>
        </w:rPr>
        <w:t>，将继续通过“美丽家园”改造等方式，让更多老旧小区焕然一新，又不失浓浓的“生活味”、“文化味”，使主题教育成果体现在人民群众得实惠</w:t>
      </w:r>
      <w:r>
        <w:rPr>
          <w:rFonts w:hint="eastAsia" w:ascii="仿宋_GB2312" w:hAnsi="仿宋_GB2312" w:eastAsia="仿宋_GB2312" w:cs="仿宋_GB2312"/>
          <w:b w:val="0"/>
          <w:i w:val="0"/>
          <w:caps w:val="0"/>
          <w:color w:val="auto"/>
          <w:spacing w:val="0"/>
          <w:sz w:val="30"/>
          <w:szCs w:val="30"/>
          <w:lang w:eastAsia="zh-CN"/>
        </w:rPr>
        <w:t>上，</w:t>
      </w:r>
      <w:r>
        <w:rPr>
          <w:rFonts w:hint="eastAsia" w:ascii="仿宋_GB2312" w:hAnsi="仿宋_GB2312" w:eastAsia="仿宋_GB2312" w:cs="仿宋_GB2312"/>
          <w:b w:val="0"/>
          <w:i w:val="0"/>
          <w:caps w:val="0"/>
          <w:color w:val="auto"/>
          <w:spacing w:val="0"/>
          <w:sz w:val="30"/>
          <w:szCs w:val="30"/>
        </w:rPr>
        <w:t>进一步提升居民的获得感、幸福感、安全感。</w:t>
      </w:r>
    </w:p>
    <w:p>
      <w:pPr>
        <w:spacing w:line="500" w:lineRule="exact"/>
        <w:jc w:val="center"/>
        <w:rPr>
          <w:rFonts w:hint="eastAsia" w:ascii="方正小标宋简体" w:hAnsi="宋体" w:eastAsia="方正小标宋简体" w:cs="方正小标宋_GBK"/>
          <w:sz w:val="30"/>
          <w:szCs w:val="30"/>
        </w:rPr>
      </w:pPr>
    </w:p>
    <w:p>
      <w:pPr>
        <w:spacing w:line="500" w:lineRule="exact"/>
        <w:jc w:val="center"/>
        <w:rPr>
          <w:rFonts w:hint="eastAsia" w:ascii="方正小标宋简体" w:hAnsi="宋体" w:eastAsia="方正小标宋简体" w:cs="方正小标宋_GBK"/>
          <w:sz w:val="30"/>
          <w:szCs w:val="30"/>
        </w:rPr>
      </w:pPr>
      <w:r>
        <w:rPr>
          <w:rFonts w:hint="eastAsia" w:ascii="方正小标宋简体" w:hAnsi="宋体" w:eastAsia="方正小标宋简体" w:cs="方正小标宋_GBK"/>
          <w:sz w:val="30"/>
          <w:szCs w:val="30"/>
        </w:rPr>
        <w:t>主题教育听意见  基层减负共谋划</w:t>
      </w:r>
    </w:p>
    <w:p>
      <w:pPr>
        <w:spacing w:line="500" w:lineRule="exact"/>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区民政局调整下沉街道事务准入清单切实减轻基层负担</w:t>
      </w:r>
    </w:p>
    <w:p>
      <w:pPr>
        <w:pStyle w:val="12"/>
        <w:spacing w:line="576" w:lineRule="exact"/>
        <w:jc w:val="center"/>
        <w:rPr>
          <w:rFonts w:hint="eastAsia" w:ascii="楷体_GB2312" w:hAnsi="楷体_GB2312" w:eastAsia="楷体_GB2312" w:cs="楷体_GB2312"/>
          <w:bCs/>
          <w:kern w:val="2"/>
          <w:sz w:val="30"/>
          <w:szCs w:val="30"/>
          <w:lang w:eastAsia="zh-CN"/>
        </w:rPr>
      </w:pPr>
      <w:r>
        <w:rPr>
          <w:rFonts w:hint="eastAsia" w:ascii="楷体_GB2312" w:hAnsi="楷体_GB2312" w:eastAsia="楷体_GB2312" w:cs="楷体_GB2312"/>
          <w:bCs/>
          <w:kern w:val="2"/>
          <w:sz w:val="30"/>
          <w:szCs w:val="30"/>
          <w:lang w:eastAsia="zh-CN"/>
        </w:rPr>
        <w:t>区民政局党组</w:t>
      </w:r>
    </w:p>
    <w:p>
      <w:pPr>
        <w:pStyle w:val="12"/>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自“不忘初心、牢记使命”主题教育开展以来，为进一步推动我区创新社会治理工作不断深入，区民政局</w:t>
      </w:r>
      <w:r>
        <w:rPr>
          <w:rFonts w:hint="eastAsia" w:ascii="仿宋_GB2312" w:hAnsi="仿宋_GB2312" w:eastAsia="仿宋_GB2312" w:cs="仿宋_GB2312"/>
          <w:sz w:val="30"/>
          <w:szCs w:val="30"/>
          <w:lang w:eastAsia="zh-CN"/>
        </w:rPr>
        <w:t>党组</w:t>
      </w:r>
      <w:r>
        <w:rPr>
          <w:rFonts w:hint="eastAsia" w:ascii="仿宋_GB2312" w:hAnsi="仿宋_GB2312" w:eastAsia="仿宋_GB2312" w:cs="仿宋_GB2312"/>
          <w:sz w:val="30"/>
          <w:szCs w:val="30"/>
        </w:rPr>
        <w:t>主动牵头，对各职能部门新增下沉街道事务的实际情况开展征询调研，摸清掌握下沉事务项目和存在的问题，在原《虹口区职能部门下沉街道事务准入清单（试行）》基础上，通过修订完善“准入清单”，帮助街道“轻装上阵”，腾出更多精力在社会治理上下功夫。</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深入调研，摸清现状问题</w:t>
      </w:r>
    </w:p>
    <w:p>
      <w:pPr>
        <w:pStyle w:val="12"/>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在深入区各职能部门和街道开展征询调研时发现，“准入清单”自2016年6月出台以来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基层创新社会治理的活力得到了进一步激发，“周周转”、“小小区合并”等一批创新社会治理的好做法不断涌现。但同时，机构改革后部分下沉事务和涉及部门有所调整，相关名称和内容有所变化，使得现有的“准入清单”已难以适应当前创新社会治理的要求，需作相应调整。为进一步推动社会治理重心向基层下移，区民政局会同区相关部门对“准入清单”进行了多次调研，着重梳理需要精简、需要归并、需要取消和新增的下沉事务，摸清现有“准入清单”的运行情况和存在问题，明确修订完善的方向。</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二、</w:t>
      </w:r>
      <w:r>
        <w:rPr>
          <w:rFonts w:hint="eastAsia" w:ascii="黑体" w:hAnsi="黑体" w:eastAsia="黑体" w:cs="黑体"/>
          <w:sz w:val="30"/>
          <w:szCs w:val="30"/>
        </w:rPr>
        <w:t>聚焦问题，修订准入清单</w:t>
      </w:r>
    </w:p>
    <w:p>
      <w:pPr>
        <w:pStyle w:val="12"/>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针对调研中发现的制约发挥“为基层减负”实效的问题，区民政局</w:t>
      </w:r>
      <w:r>
        <w:rPr>
          <w:rFonts w:hint="eastAsia" w:ascii="仿宋_GB2312" w:hAnsi="仿宋_GB2312" w:eastAsia="仿宋_GB2312" w:cs="仿宋_GB2312"/>
          <w:sz w:val="30"/>
          <w:szCs w:val="30"/>
          <w:lang w:eastAsia="zh-CN"/>
        </w:rPr>
        <w:t>党组</w:t>
      </w:r>
      <w:r>
        <w:rPr>
          <w:rFonts w:hint="eastAsia" w:ascii="仿宋_GB2312" w:hAnsi="仿宋_GB2312" w:eastAsia="仿宋_GB2312" w:cs="仿宋_GB2312"/>
          <w:sz w:val="30"/>
          <w:szCs w:val="30"/>
        </w:rPr>
        <w:t>以问题为导向，多措并举，迅速开展“准入清单”修订工作。一是调整归口部门。对29项下沉事务归口部门发生变化的，在充分征询意见的基础上对归口部门进行了变更调整，如将区发改委在地统计、全国人口普查等事务调整至新成立的区统计局；将区民政局拥军优抚相关事务调整至新成立的区退役军人局等。二是认真做好“减法”。根据各部门意见，对100项同类或类似事务进行分类合并，共合并35项；取消27项已完成或不符合现有实际情况的事务，如取消已完成的推进公字违建整治、“美丽楼道”创建等工作。三是谨慎做好“加法”。对于需新增的条目，严审依据和事由，确保既不影响部门重要工作落地，又不新增基层工作负担，在申请新增的18项下沉事务中共有11项准予下沉。</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三、完善</w:t>
      </w:r>
      <w:r>
        <w:rPr>
          <w:rFonts w:hint="eastAsia" w:ascii="黑体" w:hAnsi="黑体" w:eastAsia="黑体" w:cs="黑体"/>
          <w:sz w:val="30"/>
          <w:szCs w:val="30"/>
        </w:rPr>
        <w:t>机制，推进长效管理</w:t>
      </w:r>
    </w:p>
    <w:p>
      <w:pPr>
        <w:pStyle w:val="12"/>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为确保准入清单的修订不是“纸上谈兵”，而是切实收获“基层减负”的实效，区民政局</w:t>
      </w:r>
      <w:r>
        <w:rPr>
          <w:rFonts w:hint="eastAsia" w:ascii="仿宋_GB2312" w:hAnsi="仿宋_GB2312" w:eastAsia="仿宋_GB2312" w:cs="仿宋_GB2312"/>
          <w:sz w:val="30"/>
          <w:szCs w:val="30"/>
          <w:lang w:eastAsia="zh-CN"/>
        </w:rPr>
        <w:t>党组</w:t>
      </w:r>
      <w:r>
        <w:rPr>
          <w:rFonts w:hint="eastAsia" w:ascii="仿宋_GB2312" w:hAnsi="仿宋_GB2312" w:eastAsia="仿宋_GB2312" w:cs="仿宋_GB2312"/>
          <w:sz w:val="30"/>
          <w:szCs w:val="30"/>
        </w:rPr>
        <w:t>从制度建设着手，完善保障机制，促进工作实效。一是组织机制。建立健全区社区事务准入联席会议制度，由分管副书记任总召集人，分管地区工作副区长任召集人，区委组织部、民政局、人社局、财政局等相关部门参加，负责区职能部门下沉街道事务的统筹协调和推进工作。联席会议下设办公室，办公室设在区民政局，负责日常事务的具体办理和协调。二是把关机制。职能部门经审慎评估，确需街道承接的新增事项，包括增加经常性任务、增加用人、增加机构等，报区社区事务准入联席会议审批，联席会议不能决定的，报区委区政府审批。三是协调机制。职能部门经审慎评估，确需街道承接的新增事项，如不属于新增经常性事务、新增机构、新增用人的，可通过条块协商解决，或由区民政局牵头协商解决，但“费随事转”等保障措施必须跟进，体现条块协同、行政高效。四是监督机制。职能部门和街道执行下沉社区事务清单的情况，纳入区委办、区府办督查部门工作监督范畴，对违反文件精神的单位予以通报批评。</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kern w:val="0"/>
          <w:sz w:val="30"/>
          <w:szCs w:val="30"/>
        </w:rPr>
        <w:t>通过修订，“准入清单”的下沉事项从291项精简至211项，涉及部门从46个调整为50个，于今年10月28日正式实行，为进一步减轻基层负担夯实了基础。下一步，将继续以推进治理能力现代化为引领，以不断完善制度建设为抓手，持续推进基层减负，确保基层活力不断释放，基层干部沉下心、干实事，基层创新社会治理更上新台阶。</w:t>
      </w:r>
    </w:p>
    <w:p>
      <w:pPr>
        <w:pStyle w:val="2"/>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color w:val="auto"/>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ascii="方正小标宋简体" w:hAnsi="宋体" w:eastAsia="方正小标宋简体" w:cs="仿宋"/>
          <w:color w:val="auto"/>
          <w:sz w:val="32"/>
          <w:szCs w:val="32"/>
        </w:rPr>
      </w:pPr>
      <w:r>
        <w:rPr>
          <w:rFonts w:hint="eastAsia" w:ascii="方正小标宋简体" w:hAnsi="宋体" w:eastAsia="方正小标宋简体" w:cs="仿宋"/>
          <w:color w:val="auto"/>
          <w:sz w:val="32"/>
          <w:szCs w:val="32"/>
        </w:rPr>
        <w:t>守正创新——让思政课真正入耳、入脑、入心</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hAnsi="黑体" w:eastAsia="仿宋_GB2312" w:cs="黑体"/>
          <w:color w:val="auto"/>
          <w:sz w:val="32"/>
          <w:szCs w:val="32"/>
        </w:rPr>
      </w:pPr>
      <w:r>
        <w:rPr>
          <w:rFonts w:hint="eastAsia" w:ascii="楷体_GB2312" w:hAnsi="宋体" w:eastAsia="楷体_GB2312" w:cs="仿宋"/>
          <w:color w:val="auto"/>
          <w:sz w:val="30"/>
          <w:szCs w:val="30"/>
        </w:rPr>
        <w:t>区教育工作党委</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ascii="仿宋_GB2312" w:eastAsia="仿宋_GB2312"/>
          <w:color w:val="auto"/>
          <w:sz w:val="30"/>
          <w:szCs w:val="30"/>
        </w:rPr>
      </w:pPr>
      <w:r>
        <w:rPr>
          <w:rFonts w:hint="eastAsia" w:ascii="仿宋_GB2312" w:hAnsi="宋体" w:eastAsia="仿宋_GB2312" w:cs="仿宋"/>
          <w:color w:val="auto"/>
          <w:sz w:val="30"/>
          <w:szCs w:val="30"/>
          <w:lang w:eastAsia="zh-CN"/>
        </w:rPr>
        <w:t>主题教育开展以来，</w:t>
      </w:r>
      <w:r>
        <w:rPr>
          <w:rFonts w:hint="eastAsia" w:ascii="仿宋_GB2312" w:hAnsi="宋体" w:eastAsia="仿宋_GB2312" w:cs="仿宋"/>
          <w:color w:val="auto"/>
          <w:sz w:val="30"/>
          <w:szCs w:val="30"/>
        </w:rPr>
        <w:t>虹口区教育工作党委深入贯彻落实习总书记重要讲话精神以及</w:t>
      </w:r>
      <w:r>
        <w:rPr>
          <w:rFonts w:hint="eastAsia" w:ascii="仿宋_GB2312" w:eastAsia="仿宋_GB2312"/>
          <w:color w:val="auto"/>
          <w:sz w:val="30"/>
          <w:szCs w:val="30"/>
        </w:rPr>
        <w:t>《关于深化新时代学校思想政治理论课改革创新的若干意见》</w:t>
      </w:r>
      <w:r>
        <w:rPr>
          <w:rFonts w:hint="eastAsia" w:ascii="仿宋_GB2312" w:hAnsi="宋体" w:eastAsia="仿宋_GB2312" w:cs="仿宋"/>
          <w:color w:val="auto"/>
          <w:sz w:val="30"/>
          <w:szCs w:val="30"/>
        </w:rPr>
        <w:t>要求，紧扣立德树人这个根本任务，围绕</w:t>
      </w:r>
      <w:r>
        <w:rPr>
          <w:rFonts w:hint="eastAsia" w:ascii="仿宋_GB2312" w:eastAsia="仿宋_GB2312"/>
          <w:color w:val="auto"/>
          <w:sz w:val="30"/>
          <w:szCs w:val="30"/>
        </w:rPr>
        <w:t>养什么人、怎样培养人、为谁培养人这个根本问题，逐一对照习总书记提出的教师素质“六个要”和教学提升“八个统一”，</w:t>
      </w:r>
      <w:r>
        <w:rPr>
          <w:rFonts w:hint="eastAsia" w:ascii="仿宋_GB2312" w:hAnsi="宋体" w:eastAsia="仿宋_GB2312" w:cs="仿宋"/>
          <w:color w:val="auto"/>
          <w:sz w:val="30"/>
          <w:szCs w:val="30"/>
        </w:rPr>
        <w:t>立足虹口实际，广开言路听意见，</w:t>
      </w:r>
      <w:r>
        <w:rPr>
          <w:rFonts w:hint="eastAsia" w:ascii="仿宋_GB2312" w:hAnsi="宋体" w:eastAsia="仿宋_GB2312" w:cs="仿宋"/>
          <w:color w:val="auto"/>
          <w:sz w:val="30"/>
          <w:szCs w:val="30"/>
          <w:lang w:eastAsia="zh-CN"/>
        </w:rPr>
        <w:t>找准问题抓整改，坚持</w:t>
      </w:r>
      <w:r>
        <w:rPr>
          <w:rFonts w:hint="eastAsia" w:ascii="仿宋_GB2312" w:hAnsi="宋体" w:eastAsia="仿宋_GB2312" w:cs="仿宋"/>
          <w:color w:val="auto"/>
          <w:sz w:val="30"/>
          <w:szCs w:val="30"/>
        </w:rPr>
        <w:t>守正创新，让思政课真正入耳、入脑、入心。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黑体" w:hAnsi="黑体" w:eastAsia="黑体" w:cs="黑体"/>
          <w:b w:val="0"/>
          <w:bCs/>
          <w:color w:val="auto"/>
          <w:sz w:val="30"/>
          <w:szCs w:val="30"/>
        </w:rPr>
      </w:pPr>
      <w:r>
        <w:rPr>
          <w:rFonts w:hint="eastAsia" w:ascii="仿宋_GB2312" w:hAnsi="宋体" w:eastAsia="仿宋_GB2312" w:cs="仿宋"/>
          <w:b/>
          <w:color w:val="auto"/>
          <w:sz w:val="30"/>
          <w:szCs w:val="30"/>
          <w:lang w:val="en-US" w:eastAsia="zh-CN"/>
        </w:rPr>
        <w:t xml:space="preserve">    </w:t>
      </w:r>
      <w:r>
        <w:rPr>
          <w:rFonts w:hint="eastAsia" w:ascii="黑体" w:hAnsi="黑体" w:eastAsia="黑体" w:cs="黑体"/>
          <w:b w:val="0"/>
          <w:bCs/>
          <w:color w:val="auto"/>
          <w:sz w:val="30"/>
          <w:szCs w:val="30"/>
          <w:lang w:eastAsia="zh-CN"/>
        </w:rPr>
        <w:t>一、</w:t>
      </w:r>
      <w:r>
        <w:rPr>
          <w:rFonts w:hint="eastAsia" w:ascii="黑体" w:hAnsi="黑体" w:eastAsia="黑体" w:cs="黑体"/>
          <w:b w:val="0"/>
          <w:bCs/>
          <w:color w:val="auto"/>
          <w:sz w:val="30"/>
          <w:szCs w:val="30"/>
        </w:rPr>
        <w:t>立足教育主阵地，积极推动“三进”工作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s="仿宋"/>
          <w:color w:val="auto"/>
          <w:sz w:val="30"/>
          <w:szCs w:val="30"/>
        </w:rPr>
      </w:pPr>
      <w:r>
        <w:rPr>
          <w:rFonts w:hint="eastAsia" w:ascii="仿宋_GB2312" w:eastAsia="仿宋_GB2312"/>
          <w:color w:val="auto"/>
          <w:sz w:val="30"/>
          <w:szCs w:val="30"/>
        </w:rPr>
        <w:t>虹口区教育工作党委坚持用习近平新时代中国特色社会主义</w:t>
      </w:r>
      <w:r>
        <w:rPr>
          <w:rFonts w:hint="eastAsia" w:ascii="仿宋_GB2312" w:hAnsi="宋体" w:eastAsia="仿宋_GB2312" w:cs="仿宋"/>
          <w:color w:val="auto"/>
          <w:sz w:val="30"/>
          <w:szCs w:val="30"/>
        </w:rPr>
        <w:t>思想铸魂育人，</w:t>
      </w:r>
      <w:r>
        <w:rPr>
          <w:rFonts w:hint="eastAsia" w:ascii="仿宋_GB2312" w:hAnsi="宋体" w:eastAsia="仿宋_GB2312"/>
          <w:color w:val="auto"/>
          <w:sz w:val="30"/>
          <w:szCs w:val="30"/>
        </w:rPr>
        <w:t>完善“三全育人”体系建设，</w:t>
      </w:r>
      <w:r>
        <w:rPr>
          <w:rFonts w:hint="eastAsia" w:ascii="仿宋_GB2312" w:hAnsi="宋体" w:eastAsia="仿宋_GB2312" w:cs="仿宋"/>
          <w:color w:val="auto"/>
          <w:sz w:val="30"/>
          <w:szCs w:val="30"/>
        </w:rPr>
        <w:t>持续推动习近平新时代中国特色社会主义思想“进教材、进课堂、进头脑”，充分发挥学校思想政治理论课主渠道主阵地作用。通过对课堂教学和各类思想阵地的分类、分层设计和管理，从各年龄段学生认知水平出发组织思政课的内容呈现方式</w:t>
      </w:r>
      <w:r>
        <w:rPr>
          <w:rFonts w:hint="eastAsia" w:ascii="仿宋_GB2312" w:hAnsi="宋体" w:eastAsia="仿宋_GB2312" w:cs="仿宋"/>
          <w:color w:val="auto"/>
          <w:sz w:val="30"/>
          <w:szCs w:val="30"/>
          <w:lang w:eastAsia="zh-CN"/>
        </w:rPr>
        <w:t>。</w:t>
      </w:r>
      <w:r>
        <w:rPr>
          <w:rFonts w:hint="eastAsia" w:ascii="仿宋_GB2312" w:hAnsi="宋体" w:eastAsia="仿宋_GB2312" w:cs="仿宋"/>
          <w:color w:val="auto"/>
          <w:sz w:val="30"/>
          <w:szCs w:val="30"/>
        </w:rPr>
        <w:t>小学阶段教学以启蒙道德情感为重点，引导学生形成爱党、爱国、爱社会主义、爱人民、爱集体的情感，具有做社会主义建设者和接班人的美好愿望；初中阶段重在开展体验性学习，打牢思想基础，强化做社会主义建设者和接班人的思想意识；高中阶段重在开展常识性学习，提升政治素养，形成做社会主义建设者和接班人的政治认同。按照循序渐进</w:t>
      </w:r>
      <w:r>
        <w:rPr>
          <w:rFonts w:hint="eastAsia" w:ascii="仿宋_GB2312" w:hAnsi="宋体" w:eastAsia="仿宋_GB2312" w:cs="仿宋"/>
          <w:color w:val="auto"/>
          <w:sz w:val="30"/>
          <w:szCs w:val="30"/>
          <w:lang w:eastAsia="zh-CN"/>
        </w:rPr>
        <w:t>的</w:t>
      </w:r>
      <w:r>
        <w:rPr>
          <w:rFonts w:hint="eastAsia" w:ascii="仿宋_GB2312" w:hAnsi="宋体" w:eastAsia="仿宋_GB2312" w:cs="仿宋"/>
          <w:color w:val="auto"/>
          <w:sz w:val="30"/>
          <w:szCs w:val="30"/>
        </w:rPr>
        <w:t>方式开设思政课，既体现思政课内容的内在联系性，又突出各学段教学的侧重点。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
          <w:b/>
          <w:color w:val="auto"/>
          <w:sz w:val="30"/>
          <w:szCs w:val="30"/>
        </w:rPr>
      </w:pPr>
      <w:r>
        <w:rPr>
          <w:rFonts w:hint="eastAsia" w:ascii="仿宋_GB2312" w:hAnsi="宋体" w:eastAsia="仿宋_GB2312" w:cs="仿宋"/>
          <w:b/>
          <w:color w:val="auto"/>
          <w:sz w:val="30"/>
          <w:szCs w:val="30"/>
          <w:lang w:val="en-US" w:eastAsia="zh-CN"/>
        </w:rPr>
        <w:t xml:space="preserve">   </w:t>
      </w:r>
      <w:r>
        <w:rPr>
          <w:rFonts w:hint="eastAsia" w:ascii="黑体" w:hAnsi="黑体" w:eastAsia="黑体" w:cs="黑体"/>
          <w:b w:val="0"/>
          <w:bCs/>
          <w:color w:val="auto"/>
          <w:sz w:val="30"/>
          <w:szCs w:val="30"/>
          <w:lang w:val="en-US" w:eastAsia="zh-CN"/>
        </w:rPr>
        <w:t xml:space="preserve"> </w:t>
      </w:r>
      <w:r>
        <w:rPr>
          <w:rFonts w:hint="eastAsia" w:ascii="黑体" w:hAnsi="黑体" w:eastAsia="黑体" w:cs="黑体"/>
          <w:b w:val="0"/>
          <w:bCs/>
          <w:color w:val="auto"/>
          <w:sz w:val="30"/>
          <w:szCs w:val="30"/>
          <w:lang w:eastAsia="zh-CN"/>
        </w:rPr>
        <w:t>二、</w:t>
      </w:r>
      <w:r>
        <w:rPr>
          <w:rFonts w:hint="eastAsia" w:ascii="黑体" w:hAnsi="黑体" w:eastAsia="黑体" w:cs="黑体"/>
          <w:b w:val="0"/>
          <w:bCs/>
          <w:color w:val="auto"/>
          <w:sz w:val="30"/>
          <w:szCs w:val="30"/>
        </w:rPr>
        <w:t>抓牢教师主力军，着力提升工作水平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s="仿宋"/>
          <w:color w:val="auto"/>
          <w:sz w:val="30"/>
          <w:szCs w:val="30"/>
        </w:rPr>
      </w:pPr>
      <w:r>
        <w:rPr>
          <w:rFonts w:hint="eastAsia" w:ascii="仿宋_GB2312" w:hAnsi="宋体" w:eastAsia="仿宋_GB2312" w:cs="仿宋"/>
          <w:color w:val="auto"/>
          <w:sz w:val="30"/>
          <w:szCs w:val="30"/>
        </w:rPr>
        <w:t>虹口区教育工作党委</w:t>
      </w:r>
      <w:r>
        <w:rPr>
          <w:rFonts w:hint="eastAsia" w:ascii="仿宋_GB2312" w:hAnsi="宋体" w:eastAsia="仿宋_GB2312" w:cs="仿宋"/>
          <w:color w:val="auto"/>
          <w:sz w:val="30"/>
          <w:szCs w:val="30"/>
          <w:lang w:eastAsia="zh-CN"/>
        </w:rPr>
        <w:t>紧抓</w:t>
      </w:r>
      <w:r>
        <w:rPr>
          <w:rFonts w:hint="eastAsia" w:ascii="仿宋_GB2312" w:hAnsi="宋体" w:eastAsia="仿宋_GB2312" w:cs="仿宋"/>
          <w:color w:val="auto"/>
          <w:sz w:val="30"/>
          <w:szCs w:val="30"/>
        </w:rPr>
        <w:t>教师队伍培养和思政教师素质提升</w:t>
      </w:r>
      <w:r>
        <w:rPr>
          <w:rFonts w:hint="eastAsia" w:ascii="仿宋_GB2312" w:hAnsi="宋体" w:eastAsia="仿宋_GB2312" w:cs="仿宋"/>
          <w:color w:val="auto"/>
          <w:sz w:val="30"/>
          <w:szCs w:val="30"/>
          <w:lang w:eastAsia="zh-CN"/>
        </w:rPr>
        <w:t>这个关键</w:t>
      </w:r>
      <w:r>
        <w:rPr>
          <w:rFonts w:hint="eastAsia" w:ascii="仿宋_GB2312" w:hAnsi="宋体" w:eastAsia="仿宋_GB2312" w:cs="仿宋"/>
          <w:color w:val="auto"/>
          <w:sz w:val="30"/>
          <w:szCs w:val="30"/>
        </w:rPr>
        <w:t>，着力加强思政课教师队伍建设，按照“六个要”标准</w:t>
      </w:r>
      <w:r>
        <w:rPr>
          <w:rFonts w:hint="eastAsia" w:ascii="仿宋_GB2312" w:eastAsia="仿宋_GB2312"/>
          <w:color w:val="auto"/>
          <w:sz w:val="30"/>
          <w:szCs w:val="30"/>
        </w:rPr>
        <w:t>，</w:t>
      </w:r>
      <w:r>
        <w:rPr>
          <w:rFonts w:hint="eastAsia" w:ascii="仿宋_GB2312" w:hAnsi="宋体" w:eastAsia="仿宋_GB2312" w:cs="仿宋"/>
          <w:color w:val="auto"/>
          <w:sz w:val="30"/>
          <w:szCs w:val="30"/>
        </w:rPr>
        <w:t>配齐建强思政课专职教师队伍；建立区域教师统筹流动机制，为有需求的学校开设教师专场招聘；健全完善荣誉激励制度，有效激发思政课教师的荣誉感和责任心。通过一系列的培养举措，逐步形成了一支专职为主、专兼结合、数量充足、素质优良的思政课教师队伍，也涌现出许多优秀的思政教师，如华师大一附中陈明青和外国语第一小学王莉韵两位特级教师参加全国学校思想政治理论课教师座谈会，陈明青老师代表全国高中思政课教师在座谈会上发言，在全国第35个教师节到来之际，她获评“全国模范教师”，并应邀出席庆祝2019年教师节暨全国教育系统先进集体和先进个人表彰大会；在市教卫工作党委、市教委主办的“我和我的祖国——上海市大中小学思政课一体化建设教学观摩活动”中，陈明青老师进行了高中组教学展示；在2019年上海市中小学优秀单元作业、试卷案例征集评选活动中，华师大一附中叶莉老师和复兴高级中学张尚达老师领衔的团队获得高中政治学科一等奖和二等奖。</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黑体" w:hAnsi="黑体" w:eastAsia="黑体" w:cs="黑体"/>
          <w:b w:val="0"/>
          <w:bCs/>
          <w:color w:val="auto"/>
          <w:sz w:val="30"/>
          <w:szCs w:val="30"/>
        </w:rPr>
      </w:pPr>
      <w:r>
        <w:rPr>
          <w:rFonts w:hint="eastAsia" w:ascii="仿宋_GB2312" w:hAnsi="宋体" w:eastAsia="仿宋_GB2312" w:cs="仿宋"/>
          <w:b/>
          <w:color w:val="auto"/>
          <w:sz w:val="30"/>
          <w:szCs w:val="30"/>
          <w:lang w:val="en-US" w:eastAsia="zh-CN"/>
        </w:rPr>
        <w:t xml:space="preserve">    </w:t>
      </w:r>
      <w:r>
        <w:rPr>
          <w:rFonts w:hint="eastAsia" w:ascii="黑体" w:hAnsi="黑体" w:eastAsia="黑体" w:cs="黑体"/>
          <w:b w:val="0"/>
          <w:bCs/>
          <w:color w:val="auto"/>
          <w:sz w:val="30"/>
          <w:szCs w:val="30"/>
          <w:lang w:eastAsia="zh-CN"/>
        </w:rPr>
        <w:t>三、</w:t>
      </w:r>
      <w:r>
        <w:rPr>
          <w:rFonts w:hint="eastAsia" w:ascii="黑体" w:hAnsi="黑体" w:eastAsia="黑体" w:cs="黑体"/>
          <w:b w:val="0"/>
          <w:bCs/>
          <w:color w:val="auto"/>
          <w:sz w:val="30"/>
          <w:szCs w:val="30"/>
        </w:rPr>
        <w:t>围绕教学高质量，形成一批特色课程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s="仿宋"/>
          <w:color w:val="auto"/>
          <w:sz w:val="30"/>
          <w:szCs w:val="30"/>
        </w:rPr>
      </w:pPr>
      <w:r>
        <w:rPr>
          <w:rFonts w:hint="eastAsia" w:ascii="仿宋_GB2312" w:hAnsi="宋体" w:eastAsia="仿宋_GB2312" w:cs="仿宋"/>
          <w:color w:val="auto"/>
          <w:sz w:val="30"/>
          <w:szCs w:val="30"/>
        </w:rPr>
        <w:t>虹口区教育工作党委以促进学生知行合一，实现知识与实际应用、生活经验的紧密结合为目标，以思政课程为核心，深入推进跨学科融合的探索和实践，推动各类课程与思政课建设形成协同效应。</w:t>
      </w:r>
      <w:r>
        <w:rPr>
          <w:rFonts w:hint="eastAsia" w:ascii="仿宋_GB2312" w:hAnsi="宋体" w:eastAsia="仿宋_GB2312" w:cs="仿宋"/>
          <w:b/>
          <w:color w:val="auto"/>
          <w:sz w:val="30"/>
          <w:szCs w:val="30"/>
        </w:rPr>
        <w:t>一是</w:t>
      </w:r>
      <w:r>
        <w:rPr>
          <w:rFonts w:hint="eastAsia" w:ascii="仿宋_GB2312" w:hAnsi="宋体" w:eastAsia="仿宋_GB2312" w:cs="仿宋"/>
          <w:color w:val="auto"/>
          <w:sz w:val="30"/>
          <w:szCs w:val="30"/>
        </w:rPr>
        <w:t>内容的组织上，改变单一的你说我听的模式，以问题设置、互动交流、案例解析、调查实践等方式激发学生的参与性。</w:t>
      </w:r>
      <w:r>
        <w:rPr>
          <w:rFonts w:hint="eastAsia" w:ascii="仿宋_GB2312" w:hAnsi="宋体" w:eastAsia="仿宋_GB2312" w:cs="仿宋"/>
          <w:b/>
          <w:color w:val="auto"/>
          <w:sz w:val="30"/>
          <w:szCs w:val="30"/>
        </w:rPr>
        <w:t>二是</w:t>
      </w:r>
      <w:r>
        <w:rPr>
          <w:rFonts w:hint="eastAsia" w:ascii="仿宋_GB2312" w:hAnsi="宋体" w:eastAsia="仿宋_GB2312" w:cs="仿宋"/>
          <w:color w:val="auto"/>
          <w:sz w:val="30"/>
          <w:szCs w:val="30"/>
        </w:rPr>
        <w:t>在载体和工具上充分利用好互联网时代的信息化手段，以演讲、画本、歌舞、朗诵等形式开展丰富多彩的活动，生动活泼、润物无声地达到教化感染的目的，逐渐形成了一批特色课程。围绕“公正、包容、责任、诚信”的上海城市文化精神，编写了小学画本、初中读本和高中话本；开展了以“友善”为主题的《道德与法治》小学、初中一体化公开教学展示和项目研究，让不同年龄段的学生懂得真实生活和网上时空的友善交友，学会辨别是非；结合习总书记考察我区市民驿站嘉兴路街道第一分站指出的“垃圾分类工作就是新时尚”，第一时间将垃圾分类教育引入课堂，开展“线上线下”授课，引导学生将垃圾分类行动和宪法规定的公民权利义务相联系，主动成为垃圾分类的践行者、宣传者、志愿者，让学生了解生活、了解社会、了解国情和党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
          <w:b/>
          <w:color w:val="auto"/>
          <w:sz w:val="30"/>
          <w:szCs w:val="30"/>
        </w:rPr>
      </w:pPr>
      <w:r>
        <w:rPr>
          <w:rFonts w:hint="eastAsia" w:ascii="仿宋_GB2312" w:hAnsi="宋体" w:eastAsia="仿宋_GB2312" w:cs="仿宋"/>
          <w:b/>
          <w:color w:val="auto"/>
          <w:sz w:val="30"/>
          <w:szCs w:val="30"/>
          <w:lang w:val="en-US" w:eastAsia="zh-CN"/>
        </w:rPr>
        <w:t xml:space="preserve">    </w:t>
      </w:r>
      <w:r>
        <w:rPr>
          <w:rFonts w:hint="eastAsia" w:ascii="黑体" w:hAnsi="黑体" w:eastAsia="黑体" w:cs="黑体"/>
          <w:b w:val="0"/>
          <w:bCs/>
          <w:color w:val="auto"/>
          <w:sz w:val="30"/>
          <w:szCs w:val="30"/>
          <w:lang w:eastAsia="zh-CN"/>
        </w:rPr>
        <w:t>四、</w:t>
      </w:r>
      <w:r>
        <w:rPr>
          <w:rFonts w:hint="eastAsia" w:ascii="黑体" w:hAnsi="黑体" w:eastAsia="黑体" w:cs="黑体"/>
          <w:b w:val="0"/>
          <w:bCs/>
          <w:color w:val="auto"/>
          <w:sz w:val="30"/>
          <w:szCs w:val="30"/>
        </w:rPr>
        <w:t>探索思政一体化，推动学校德育新发展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_GB2312" w:hAnsi="宋体" w:eastAsia="仿宋_GB2312" w:cs="仿宋"/>
          <w:color w:val="auto"/>
          <w:sz w:val="30"/>
          <w:szCs w:val="30"/>
        </w:rPr>
      </w:pPr>
      <w:r>
        <w:rPr>
          <w:rFonts w:hint="eastAsia" w:ascii="仿宋_GB2312" w:hAnsi="宋体" w:eastAsia="仿宋_GB2312" w:cs="仿宋"/>
          <w:color w:val="auto"/>
          <w:sz w:val="30"/>
          <w:szCs w:val="30"/>
        </w:rPr>
        <w:t>虹口区教育工作党委探索实现课堂间的“打通”，尤其针对基层学校、教师反映，思政一体化缺少与高校的有效沟通对接等问题，与华师大和上外马克思主义学院签署合作协议，统筹推进大中小学思政课一体化建设。围绕习近平新时代中国特色社会主义思想专题内容，结合重大时事热点问题，定期组织大中小学思政课教师集体备课，确保教学内容循序渐进。邀请高校专家团队为虹教系统思政课一体化相关课题顶层设计提供指导与支持，为中小学思政课教师开展思政理论培训，提升中小学思政课教师理论素养。与高校共同举办相关教学论坛，探索思政课教学方法改革，攻关教学重点难点，推进大中小学思政课有机衔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
          <w:b/>
          <w:color w:val="auto"/>
          <w:sz w:val="30"/>
          <w:szCs w:val="30"/>
        </w:rPr>
      </w:pPr>
      <w:r>
        <w:rPr>
          <w:rFonts w:hint="eastAsia" w:ascii="仿宋_GB2312" w:hAnsi="宋体" w:eastAsia="仿宋_GB2312" w:cs="仿宋"/>
          <w:b/>
          <w:color w:val="auto"/>
          <w:sz w:val="30"/>
          <w:szCs w:val="30"/>
          <w:lang w:val="en-US" w:eastAsia="zh-CN"/>
        </w:rPr>
        <w:t xml:space="preserve">    </w:t>
      </w:r>
      <w:r>
        <w:rPr>
          <w:rFonts w:hint="eastAsia" w:ascii="黑体" w:hAnsi="黑体" w:eastAsia="黑体" w:cs="黑体"/>
          <w:b w:val="0"/>
          <w:bCs/>
          <w:color w:val="auto"/>
          <w:sz w:val="30"/>
          <w:szCs w:val="30"/>
          <w:lang w:eastAsia="zh-CN"/>
        </w:rPr>
        <w:t>五、</w:t>
      </w:r>
      <w:r>
        <w:rPr>
          <w:rFonts w:hint="eastAsia" w:ascii="黑体" w:hAnsi="黑体" w:eastAsia="黑体" w:cs="黑体"/>
          <w:b w:val="0"/>
          <w:bCs/>
          <w:color w:val="auto"/>
          <w:sz w:val="30"/>
          <w:szCs w:val="30"/>
        </w:rPr>
        <w:t>推动改革创新，建立稳定发展长效机制</w:t>
      </w:r>
    </w:p>
    <w:p>
      <w:pPr>
        <w:keepNext w:val="0"/>
        <w:keepLines w:val="0"/>
        <w:pageBreakBefore w:val="0"/>
        <w:widowControl/>
        <w:shd w:val="clear" w:color="FFFFFF" w:fill="FFFFFF"/>
        <w:kinsoku/>
        <w:wordWrap/>
        <w:overflowPunct/>
        <w:topLinePunct w:val="0"/>
        <w:autoSpaceDE/>
        <w:autoSpaceDN/>
        <w:bidi w:val="0"/>
        <w:adjustRightInd/>
        <w:snapToGrid/>
        <w:spacing w:line="520" w:lineRule="exact"/>
        <w:ind w:firstLine="600" w:firstLineChars="200"/>
        <w:textAlignment w:val="auto"/>
        <w:rPr>
          <w:rFonts w:hint="eastAsia" w:ascii="仿宋_GB2312" w:hAnsi="宋体" w:eastAsia="仿宋_GB2312" w:cs="仿宋"/>
          <w:color w:val="auto"/>
          <w:sz w:val="30"/>
          <w:szCs w:val="30"/>
        </w:rPr>
      </w:pPr>
      <w:r>
        <w:rPr>
          <w:rFonts w:hint="eastAsia" w:ascii="仿宋_GB2312" w:hAnsi="宋体" w:eastAsia="仿宋_GB2312"/>
          <w:color w:val="auto"/>
          <w:sz w:val="30"/>
          <w:szCs w:val="30"/>
        </w:rPr>
        <w:t>虹口教</w:t>
      </w:r>
      <w:r>
        <w:rPr>
          <w:rFonts w:hint="eastAsia" w:ascii="仿宋_GB2312" w:hAnsi="宋体" w:eastAsia="仿宋_GB2312" w:cs="仿宋"/>
          <w:color w:val="auto"/>
          <w:sz w:val="30"/>
          <w:szCs w:val="30"/>
        </w:rPr>
        <w:t>育工作党委以教学实践为基础，从资源联通互动、教育模式创新、教育工作者队伍培养等入手，</w:t>
      </w:r>
      <w:r>
        <w:rPr>
          <w:rFonts w:hint="eastAsia" w:ascii="仿宋_GB2312" w:hAnsi="宋体" w:eastAsia="仿宋_GB2312" w:cs="仿宋"/>
          <w:color w:val="auto"/>
          <w:sz w:val="30"/>
          <w:szCs w:val="30"/>
          <w:lang w:eastAsia="zh-CN"/>
        </w:rPr>
        <w:t>结合建立“不忘初心、牢记使命”长效机制，</w:t>
      </w:r>
      <w:r>
        <w:rPr>
          <w:rFonts w:hint="eastAsia" w:ascii="仿宋_GB2312" w:hAnsi="宋体" w:eastAsia="仿宋_GB2312" w:cs="仿宋"/>
          <w:color w:val="auto"/>
          <w:sz w:val="30"/>
          <w:szCs w:val="30"/>
        </w:rPr>
        <w:t>探索构建区域化思政教育长效化、常态性发展道路。</w:t>
      </w:r>
    </w:p>
    <w:p>
      <w:pPr>
        <w:keepNext w:val="0"/>
        <w:keepLines w:val="0"/>
        <w:pageBreakBefore w:val="0"/>
        <w:widowControl/>
        <w:shd w:val="clear" w:color="FFFFFF" w:fill="FFFFFF"/>
        <w:kinsoku/>
        <w:wordWrap/>
        <w:overflowPunct/>
        <w:topLinePunct w:val="0"/>
        <w:autoSpaceDE/>
        <w:autoSpaceDN/>
        <w:bidi w:val="0"/>
        <w:adjustRightInd/>
        <w:snapToGrid/>
        <w:spacing w:line="520" w:lineRule="exact"/>
        <w:ind w:firstLine="602" w:firstLineChars="200"/>
        <w:textAlignment w:val="auto"/>
        <w:rPr>
          <w:rFonts w:ascii="仿宋_GB2312" w:hAnsi="宋体" w:eastAsia="仿宋_GB2312" w:cs="仿宋"/>
          <w:color w:val="auto"/>
          <w:sz w:val="30"/>
          <w:szCs w:val="30"/>
        </w:rPr>
      </w:pPr>
      <w:r>
        <w:rPr>
          <w:rFonts w:hint="eastAsia" w:ascii="仿宋_GB2312" w:hAnsi="宋体" w:eastAsia="仿宋_GB2312" w:cs="仿宋"/>
          <w:b/>
          <w:color w:val="auto"/>
          <w:sz w:val="30"/>
          <w:szCs w:val="30"/>
        </w:rPr>
        <w:t>一是</w:t>
      </w:r>
      <w:r>
        <w:rPr>
          <w:rFonts w:hint="eastAsia" w:ascii="仿宋_GB2312" w:hAnsi="宋体" w:eastAsia="仿宋_GB2312" w:cs="仿宋"/>
          <w:color w:val="auto"/>
          <w:sz w:val="30"/>
          <w:szCs w:val="30"/>
        </w:rPr>
        <w:t>整合社会资源，着力打造“文教结合、课内外结合、学校家庭社会结合”的思政课建设新局面。充分利用虹口区文化历史积淀深厚的优势，开发用好115个学生社会实践基地，推动思政小课堂走向社会大课堂，打造学生思政课的社会实践舞台。目前已围绕讲好红色故事的“虹色记忆”系列活动，开发出了“百年风雨上海滩”、“开天辟地大事变”、“民主革命群英荟”、“左翼文化急先锋”四条革命场馆研学旅行路线，把红色基因牢牢融入学生心里。</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_GB2312" w:hAnsi="宋体" w:eastAsia="仿宋_GB2312" w:cs="仿宋"/>
          <w:color w:val="auto"/>
          <w:sz w:val="30"/>
          <w:szCs w:val="30"/>
        </w:rPr>
      </w:pPr>
      <w:r>
        <w:rPr>
          <w:rFonts w:hint="eastAsia" w:ascii="仿宋_GB2312" w:hAnsi="宋体" w:eastAsia="仿宋_GB2312" w:cs="仿宋"/>
          <w:b/>
          <w:color w:val="auto"/>
          <w:sz w:val="30"/>
          <w:szCs w:val="30"/>
        </w:rPr>
        <w:t>二是</w:t>
      </w:r>
      <w:r>
        <w:rPr>
          <w:rFonts w:hint="eastAsia" w:ascii="仿宋_GB2312" w:hAnsi="宋体" w:eastAsia="仿宋_GB2312" w:cs="仿宋"/>
          <w:color w:val="auto"/>
          <w:sz w:val="30"/>
          <w:szCs w:val="30"/>
        </w:rPr>
        <w:t>依托“一体两翼三联动”区域模式，推进大中小学思政课一体化建设。“一体”即树立“大思政”理念，建立“大思政”工作格局。“两翼”是思政课程与课程思政有效协同和统筹思政教师队伍建设。“三联动”指课程、课堂、教材联动，区域、学校、基地联动，教研、培训、科研联动。通过“一体两翼三联动”的区域推进，充分发挥我区思政课已有资源和优势，在行动研究中推出一些好课，培养一批优师，形成具有虹口特色的思政课一体化模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2" w:firstLineChars="200"/>
        <w:textAlignment w:val="auto"/>
        <w:rPr>
          <w:rFonts w:ascii="仿宋_GB2312" w:hAnsi="宋体" w:eastAsia="仿宋_GB2312" w:cs="仿宋"/>
          <w:color w:val="auto"/>
          <w:sz w:val="30"/>
          <w:szCs w:val="30"/>
        </w:rPr>
      </w:pPr>
      <w:r>
        <w:rPr>
          <w:rFonts w:hint="eastAsia" w:ascii="仿宋_GB2312" w:hAnsi="宋体" w:eastAsia="仿宋_GB2312" w:cs="仿宋"/>
          <w:b/>
          <w:color w:val="auto"/>
          <w:sz w:val="30"/>
          <w:szCs w:val="30"/>
        </w:rPr>
        <w:t>三是</w:t>
      </w:r>
      <w:r>
        <w:rPr>
          <w:rFonts w:hint="eastAsia" w:ascii="仿宋_GB2312" w:hAnsi="宋体" w:eastAsia="仿宋_GB2312" w:cs="仿宋"/>
          <w:color w:val="auto"/>
          <w:sz w:val="30"/>
          <w:szCs w:val="30"/>
        </w:rPr>
        <w:t>实施层级带教，做深做优专业教师人才队伍“蓄水池”，实现团队共进。结合我区教育管理人才“五梯队”和专业人才“七层级”培养规划，发挥市“双名工程”、市德育实训基地的辐射作用，共同承担部分课题研究与教学实践。通过创设良好育人环境，使各层级梯队人才形成合力。同时</w:t>
      </w:r>
      <w:r>
        <w:rPr>
          <w:rFonts w:hint="eastAsia" w:ascii="仿宋_GB2312" w:hAnsi="宋体" w:eastAsia="仿宋_GB2312" w:cs="仿宋"/>
          <w:color w:val="auto"/>
          <w:sz w:val="30"/>
          <w:szCs w:val="30"/>
          <w:lang w:eastAsia="zh-CN"/>
        </w:rPr>
        <w:t>，</w:t>
      </w:r>
      <w:r>
        <w:rPr>
          <w:rFonts w:hint="eastAsia" w:ascii="仿宋_GB2312" w:hAnsi="宋体" w:eastAsia="仿宋_GB2312" w:cs="仿宋"/>
          <w:color w:val="auto"/>
          <w:sz w:val="30"/>
          <w:szCs w:val="30"/>
        </w:rPr>
        <w:t>继续用好高校资源，开展师资培训、集体备课、教学实践、课题调研等全方位合作，提升思政课教师的整体素养，为培养一代又一代社会主义建设者和接班人作出贡献。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区妇联</w:t>
      </w:r>
      <w:r>
        <w:rPr>
          <w:rFonts w:hint="eastAsia" w:ascii="仿宋_GB2312" w:hAnsi="仿宋_GB2312" w:eastAsia="仿宋_GB2312" w:cs="仿宋_GB2312"/>
          <w:b w:val="0"/>
          <w:bCs w:val="0"/>
          <w:color w:val="auto"/>
          <w:sz w:val="30"/>
          <w:szCs w:val="30"/>
          <w:lang w:val="en-US" w:eastAsia="zh-CN"/>
        </w:rPr>
        <w:t>党组</w:t>
      </w:r>
      <w:r>
        <w:rPr>
          <w:rFonts w:hint="eastAsia" w:ascii="仿宋_GB2312" w:hAnsi="仿宋_GB2312" w:eastAsia="仿宋_GB2312" w:cs="仿宋_GB2312"/>
          <w:color w:val="auto"/>
          <w:sz w:val="30"/>
          <w:szCs w:val="30"/>
          <w:lang w:val="en-US" w:eastAsia="zh-CN"/>
        </w:rPr>
        <w:t>学习贯彻落实党的十九届四中全会精神和习近平总书记考察上海重要讲话精神，邀请复旦大学宋道雷副教授作专题辅导报告。</w:t>
      </w:r>
      <w:r>
        <w:rPr>
          <w:rFonts w:hint="eastAsia" w:ascii="仿宋_GB2312" w:hAnsi="仿宋_GB2312" w:eastAsia="仿宋_GB2312" w:cs="仿宋_GB2312"/>
          <w:b/>
          <w:bCs/>
          <w:color w:val="auto"/>
          <w:sz w:val="30"/>
          <w:szCs w:val="30"/>
          <w:lang w:val="en-US" w:eastAsia="zh-CN"/>
        </w:rPr>
        <w:t>区图书馆、中共四大</w:t>
      </w:r>
      <w:r>
        <w:rPr>
          <w:rFonts w:hint="eastAsia" w:ascii="仿宋_GB2312" w:hAnsi="仿宋_GB2312" w:eastAsia="仿宋_GB2312" w:cs="仿宋_GB2312"/>
          <w:color w:val="auto"/>
          <w:sz w:val="30"/>
          <w:szCs w:val="30"/>
          <w:lang w:val="en-US" w:eastAsia="zh-CN"/>
        </w:rPr>
        <w:t>党支部组织全体党员参观“伟大历程 辉煌成就——庆祝中华人民共和国成立70周年大型成就展”网上展馆。</w:t>
      </w:r>
      <w:r>
        <w:rPr>
          <w:rFonts w:hint="eastAsia" w:ascii="仿宋_GB2312" w:hAnsi="仿宋_GB2312" w:eastAsia="仿宋_GB2312" w:cs="仿宋_GB2312"/>
          <w:b/>
          <w:bCs/>
          <w:color w:val="auto"/>
          <w:sz w:val="30"/>
          <w:szCs w:val="30"/>
          <w:lang w:val="en-US" w:eastAsia="zh-CN"/>
        </w:rPr>
        <w:t>区交通管理中心</w:t>
      </w:r>
      <w:r>
        <w:rPr>
          <w:rFonts w:hint="eastAsia" w:ascii="仿宋_GB2312" w:hAnsi="仿宋_GB2312" w:eastAsia="仿宋_GB2312" w:cs="仿宋_GB2312"/>
          <w:color w:val="auto"/>
          <w:sz w:val="30"/>
          <w:szCs w:val="30"/>
          <w:lang w:val="en-US" w:eastAsia="zh-CN"/>
        </w:rPr>
        <w:t>党支部结合主题教育开展</w:t>
      </w:r>
      <w:r>
        <w:rPr>
          <w:rFonts w:hint="eastAsia" w:ascii="仿宋_GB2312" w:hAnsi="仿宋_GB2312" w:eastAsia="仿宋_GB2312" w:cs="仿宋_GB2312"/>
          <w:color w:val="auto"/>
          <w:sz w:val="32"/>
          <w:szCs w:val="32"/>
        </w:rPr>
        <w:t>“非机动车停放秩序维护”</w:t>
      </w:r>
      <w:r>
        <w:rPr>
          <w:rFonts w:hint="eastAsia" w:ascii="仿宋_GB2312" w:hAnsi="仿宋_GB2312" w:eastAsia="仿宋_GB2312" w:cs="仿宋_GB2312"/>
          <w:color w:val="auto"/>
          <w:sz w:val="30"/>
          <w:szCs w:val="30"/>
          <w:lang w:val="en-US" w:eastAsia="zh-CN"/>
        </w:rPr>
        <w:t>志愿服务活动。</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color w:val="auto"/>
          <w:sz w:val="30"/>
          <w:szCs w:val="30"/>
          <w:lang w:val="en-US" w:eastAsia="zh-CN"/>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13F0"/>
    <w:multiLevelType w:val="singleLevel"/>
    <w:tmpl w:val="5DDE13F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8F5361A"/>
    <w:rsid w:val="0B932D53"/>
    <w:rsid w:val="16BB0BCB"/>
    <w:rsid w:val="2F871308"/>
    <w:rsid w:val="34496217"/>
    <w:rsid w:val="3A0A1472"/>
    <w:rsid w:val="3E496B22"/>
    <w:rsid w:val="43BF4700"/>
    <w:rsid w:val="46535120"/>
    <w:rsid w:val="4E913427"/>
    <w:rsid w:val="4F1F0EA8"/>
    <w:rsid w:val="61114DF4"/>
    <w:rsid w:val="62832004"/>
    <w:rsid w:val="6EFD3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 w:type="paragraph" w:customStyle="1" w:styleId="12">
    <w:name w:val="p0"/>
    <w:basedOn w:val="1"/>
    <w:qFormat/>
    <w:uiPriority w:val="0"/>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2019-11-27T11:05:46Z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