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122</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22</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黑体" w:eastAsia="楷体_GB2312"/>
          <w:b/>
          <w:color w:val="auto"/>
          <w:spacing w:val="0"/>
          <w:sz w:val="30"/>
          <w:szCs w:val="30"/>
        </w:rPr>
      </w:pPr>
      <w:r>
        <w:rPr>
          <w:rFonts w:hint="eastAsia" w:ascii="楷体_GB2312" w:hAnsi="黑体" w:eastAsia="楷体_GB2312"/>
          <w:b/>
          <w:color w:val="auto"/>
          <w:spacing w:val="0"/>
          <w:sz w:val="30"/>
          <w:szCs w:val="30"/>
        </w:rPr>
        <w:t>【工作动态】</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◆本区举行局、处两级中心组集中学习会</w:t>
      </w:r>
      <w:r>
        <w:rPr>
          <w:rFonts w:hint="eastAsia" w:ascii="黑体" w:hAnsi="黑体" w:eastAsia="黑体" w:cs="黑体"/>
          <w:b w:val="0"/>
          <w:bCs w:val="0"/>
          <w:color w:val="auto"/>
          <w:spacing w:val="0"/>
          <w:sz w:val="30"/>
          <w:szCs w:val="30"/>
          <w:lang w:eastAsia="zh-CN"/>
        </w:rPr>
        <w:t>，</w:t>
      </w:r>
      <w:r>
        <w:rPr>
          <w:rFonts w:hint="eastAsia" w:ascii="黑体" w:hAnsi="黑体" w:eastAsia="黑体" w:cs="黑体"/>
          <w:b w:val="0"/>
          <w:bCs w:val="0"/>
          <w:color w:val="auto"/>
          <w:spacing w:val="0"/>
          <w:sz w:val="30"/>
          <w:szCs w:val="30"/>
        </w:rPr>
        <w:t>深入学习贯彻党的十九届四中全会精神</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11</w:t>
      </w:r>
      <w:r>
        <w:rPr>
          <w:rFonts w:hint="eastAsia" w:ascii="仿宋_GB2312" w:hAnsi="MS Mincho" w:eastAsia="仿宋_GB2312" w:cs="MS Mincho"/>
          <w:sz w:val="30"/>
          <w:szCs w:val="30"/>
        </w:rPr>
        <w:t>月</w:t>
      </w:r>
      <w:r>
        <w:rPr>
          <w:rFonts w:hint="eastAsia" w:ascii="仿宋_GB2312" w:eastAsia="仿宋_GB2312"/>
          <w:sz w:val="30"/>
          <w:szCs w:val="30"/>
        </w:rPr>
        <w:t>21</w:t>
      </w:r>
      <w:r>
        <w:rPr>
          <w:rFonts w:hint="eastAsia" w:ascii="仿宋_GB2312" w:hAnsi="MS Mincho" w:eastAsia="仿宋_GB2312" w:cs="MS Mincho"/>
          <w:sz w:val="30"/>
          <w:szCs w:val="30"/>
        </w:rPr>
        <w:t>日</w:t>
      </w:r>
      <w:r>
        <w:rPr>
          <w:rFonts w:hint="eastAsia" w:ascii="仿宋_GB2312" w:eastAsia="仿宋_GB2312"/>
          <w:sz w:val="30"/>
          <w:szCs w:val="30"/>
        </w:rPr>
        <w:t>,</w:t>
      </w:r>
      <w:r>
        <w:rPr>
          <w:rFonts w:hint="eastAsia" w:ascii="仿宋_GB2312" w:hAnsi="MS Mincho" w:eastAsia="仿宋_GB2312" w:cs="MS Mincho"/>
          <w:sz w:val="30"/>
          <w:szCs w:val="30"/>
        </w:rPr>
        <w:t>虹口区委召开局、</w:t>
      </w:r>
      <w:r>
        <w:rPr>
          <w:rFonts w:hint="eastAsia" w:ascii="仿宋_GB2312" w:hAnsi="宋体" w:eastAsia="仿宋_GB2312" w:cs="宋体"/>
          <w:sz w:val="30"/>
          <w:szCs w:val="30"/>
        </w:rPr>
        <w:t>处</w:t>
      </w:r>
      <w:r>
        <w:rPr>
          <w:rFonts w:hint="eastAsia" w:ascii="仿宋_GB2312" w:hAnsi="MS Mincho" w:eastAsia="仿宋_GB2312" w:cs="MS Mincho"/>
          <w:sz w:val="30"/>
          <w:szCs w:val="30"/>
        </w:rPr>
        <w:t>两</w:t>
      </w:r>
      <w:r>
        <w:rPr>
          <w:rFonts w:hint="eastAsia" w:ascii="仿宋_GB2312" w:hAnsi="宋体" w:eastAsia="仿宋_GB2312" w:cs="宋体"/>
          <w:sz w:val="30"/>
          <w:szCs w:val="30"/>
        </w:rPr>
        <w:t>级</w:t>
      </w:r>
      <w:r>
        <w:rPr>
          <w:rFonts w:hint="eastAsia" w:ascii="仿宋_GB2312" w:hAnsi="MS Mincho" w:eastAsia="仿宋_GB2312" w:cs="MS Mincho"/>
          <w:sz w:val="30"/>
          <w:szCs w:val="30"/>
        </w:rPr>
        <w:t>中心</w:t>
      </w:r>
      <w:r>
        <w:rPr>
          <w:rFonts w:hint="eastAsia" w:ascii="仿宋_GB2312" w:hAnsi="宋体" w:eastAsia="仿宋_GB2312" w:cs="宋体"/>
          <w:sz w:val="30"/>
          <w:szCs w:val="30"/>
        </w:rPr>
        <w:t>组</w:t>
      </w:r>
      <w:r>
        <w:rPr>
          <w:rFonts w:hint="eastAsia" w:ascii="仿宋_GB2312" w:hAnsi="MS Mincho" w:eastAsia="仿宋_GB2312" w:cs="MS Mincho"/>
          <w:sz w:val="30"/>
          <w:szCs w:val="30"/>
        </w:rPr>
        <w:t>集中学</w:t>
      </w:r>
      <w:r>
        <w:rPr>
          <w:rFonts w:hint="eastAsia" w:ascii="仿宋_GB2312" w:hAnsi="宋体" w:eastAsia="仿宋_GB2312" w:cs="宋体"/>
          <w:sz w:val="30"/>
          <w:szCs w:val="30"/>
        </w:rPr>
        <w:t>习</w:t>
      </w:r>
      <w:r>
        <w:rPr>
          <w:rFonts w:hint="eastAsia" w:ascii="仿宋_GB2312" w:hAnsi="MS Mincho" w:eastAsia="仿宋_GB2312" w:cs="MS Mincho"/>
          <w:sz w:val="30"/>
          <w:szCs w:val="30"/>
        </w:rPr>
        <w:t>会，</w:t>
      </w:r>
      <w:r>
        <w:rPr>
          <w:rFonts w:hint="eastAsia" w:ascii="仿宋_GB2312" w:eastAsia="仿宋_GB2312"/>
          <w:sz w:val="30"/>
          <w:szCs w:val="30"/>
        </w:rPr>
        <w:t>同</w:t>
      </w:r>
      <w:r>
        <w:rPr>
          <w:rFonts w:hint="eastAsia" w:ascii="仿宋_GB2312" w:hAnsi="宋体" w:eastAsia="仿宋_GB2312" w:cs="宋体"/>
          <w:sz w:val="30"/>
          <w:szCs w:val="30"/>
        </w:rPr>
        <w:t>时</w:t>
      </w:r>
      <w:r>
        <w:rPr>
          <w:rFonts w:hint="eastAsia" w:ascii="仿宋_GB2312" w:eastAsia="仿宋_GB2312"/>
          <w:sz w:val="30"/>
          <w:szCs w:val="30"/>
        </w:rPr>
        <w:t>作</w:t>
      </w:r>
      <w:r>
        <w:rPr>
          <w:rFonts w:hint="eastAsia" w:ascii="仿宋_GB2312" w:hAnsi="宋体" w:eastAsia="仿宋_GB2312" w:cs="宋体"/>
          <w:sz w:val="30"/>
          <w:szCs w:val="30"/>
        </w:rPr>
        <w:t>为</w:t>
      </w:r>
      <w:r>
        <w:rPr>
          <w:rFonts w:hint="eastAsia" w:ascii="仿宋_GB2312" w:eastAsia="仿宋_GB2312"/>
          <w:sz w:val="30"/>
          <w:szCs w:val="30"/>
        </w:rPr>
        <w:t>“不忘初</w:t>
      </w:r>
      <w:r>
        <w:rPr>
          <w:rFonts w:hint="eastAsia" w:ascii="仿宋_GB2312" w:hAnsi="MS Mincho" w:eastAsia="仿宋_GB2312" w:cs="MS Mincho"/>
          <w:sz w:val="30"/>
          <w:szCs w:val="30"/>
        </w:rPr>
        <w:t>心、牢</w:t>
      </w:r>
      <w:r>
        <w:rPr>
          <w:rFonts w:hint="eastAsia" w:ascii="仿宋_GB2312" w:hAnsi="宋体" w:eastAsia="仿宋_GB2312" w:cs="宋体"/>
          <w:sz w:val="30"/>
          <w:szCs w:val="30"/>
        </w:rPr>
        <w:t>记</w:t>
      </w:r>
      <w:r>
        <w:rPr>
          <w:rFonts w:hint="eastAsia" w:ascii="仿宋_GB2312" w:hAnsi="MS Mincho" w:eastAsia="仿宋_GB2312" w:cs="MS Mincho"/>
          <w:sz w:val="30"/>
          <w:szCs w:val="30"/>
        </w:rPr>
        <w:t>使命</w:t>
      </w:r>
      <w:r>
        <w:rPr>
          <w:rFonts w:hint="eastAsia" w:ascii="仿宋_GB2312" w:eastAsia="仿宋_GB2312"/>
          <w:sz w:val="30"/>
          <w:szCs w:val="30"/>
        </w:rPr>
        <w:t>”主</w:t>
      </w:r>
      <w:r>
        <w:rPr>
          <w:rFonts w:hint="eastAsia" w:ascii="仿宋_GB2312" w:hAnsi="宋体" w:eastAsia="仿宋_GB2312" w:cs="宋体"/>
          <w:sz w:val="30"/>
          <w:szCs w:val="30"/>
        </w:rPr>
        <w:t>题</w:t>
      </w:r>
      <w:r>
        <w:rPr>
          <w:rFonts w:hint="eastAsia" w:ascii="仿宋_GB2312" w:eastAsia="仿宋_GB2312"/>
          <w:sz w:val="30"/>
          <w:szCs w:val="30"/>
        </w:rPr>
        <w:t>教</w:t>
      </w:r>
      <w:r>
        <w:rPr>
          <w:rFonts w:hint="eastAsia" w:ascii="仿宋_GB2312" w:hAnsi="MS Mincho" w:eastAsia="仿宋_GB2312" w:cs="MS Mincho"/>
          <w:sz w:val="30"/>
          <w:szCs w:val="30"/>
        </w:rPr>
        <w:t>育</w:t>
      </w:r>
      <w:r>
        <w:rPr>
          <w:rFonts w:hint="eastAsia" w:ascii="仿宋_GB2312" w:eastAsia="仿宋_GB2312"/>
          <w:sz w:val="30"/>
          <w:szCs w:val="30"/>
        </w:rPr>
        <w:t>集</w:t>
      </w:r>
      <w:r>
        <w:rPr>
          <w:rFonts w:hint="eastAsia" w:ascii="仿宋_GB2312" w:hAnsi="MS Mincho" w:eastAsia="仿宋_GB2312" w:cs="MS Mincho"/>
          <w:sz w:val="30"/>
          <w:szCs w:val="30"/>
        </w:rPr>
        <w:t>体</w:t>
      </w:r>
      <w:r>
        <w:rPr>
          <w:rFonts w:hint="eastAsia" w:ascii="仿宋_GB2312" w:eastAsia="仿宋_GB2312"/>
          <w:sz w:val="30"/>
          <w:szCs w:val="30"/>
        </w:rPr>
        <w:t>学</w:t>
      </w:r>
      <w:r>
        <w:rPr>
          <w:rFonts w:hint="eastAsia" w:ascii="仿宋_GB2312" w:hAnsi="宋体" w:eastAsia="仿宋_GB2312" w:cs="宋体"/>
          <w:sz w:val="30"/>
          <w:szCs w:val="30"/>
        </w:rPr>
        <w:t>习</w:t>
      </w:r>
      <w:r>
        <w:rPr>
          <w:rFonts w:hint="eastAsia" w:ascii="仿宋_GB2312" w:eastAsia="仿宋_GB2312"/>
          <w:sz w:val="30"/>
          <w:szCs w:val="30"/>
        </w:rPr>
        <w:t>研</w:t>
      </w:r>
      <w:r>
        <w:rPr>
          <w:rFonts w:hint="eastAsia" w:ascii="仿宋_GB2312" w:hAnsi="宋体" w:eastAsia="仿宋_GB2312" w:cs="宋体"/>
          <w:sz w:val="30"/>
          <w:szCs w:val="30"/>
        </w:rPr>
        <w:t>讨</w:t>
      </w:r>
      <w:r>
        <w:rPr>
          <w:rFonts w:hint="eastAsia" w:ascii="仿宋_GB2312" w:hAnsi="MS Mincho" w:eastAsia="仿宋_GB2312" w:cs="MS Mincho"/>
          <w:sz w:val="30"/>
          <w:szCs w:val="30"/>
        </w:rPr>
        <w:t>会，</w:t>
      </w:r>
      <w:r>
        <w:rPr>
          <w:rFonts w:hint="eastAsia" w:ascii="仿宋_GB2312" w:eastAsia="仿宋_GB2312"/>
          <w:sz w:val="30"/>
          <w:szCs w:val="30"/>
        </w:rPr>
        <w:t>听取上海市学习贯彻党的十九届四中全会精神宣讲团成员、中共上海市委党校副校长、上海行政学院副院长郭庆松教授</w:t>
      </w:r>
      <w:r>
        <w:rPr>
          <w:rFonts w:hint="eastAsia" w:ascii="仿宋_GB2312" w:hAnsi="MS Mincho" w:eastAsia="仿宋_GB2312" w:cs="MS Mincho"/>
          <w:sz w:val="30"/>
          <w:szCs w:val="30"/>
        </w:rPr>
        <w:t>关于</w:t>
      </w:r>
      <w:r>
        <w:rPr>
          <w:rFonts w:hint="eastAsia" w:ascii="仿宋_GB2312" w:eastAsia="仿宋_GB2312"/>
          <w:sz w:val="30"/>
          <w:szCs w:val="30"/>
        </w:rPr>
        <w:t>“</w:t>
      </w:r>
      <w:r>
        <w:rPr>
          <w:rFonts w:hint="eastAsia" w:ascii="仿宋_GB2312" w:hAnsi="宋体" w:eastAsia="仿宋_GB2312" w:cs="宋体"/>
          <w:sz w:val="30"/>
          <w:szCs w:val="30"/>
        </w:rPr>
        <w:t>坚定中国特色社会主义制度自信</w:t>
      </w:r>
      <w:r>
        <w:rPr>
          <w:rFonts w:hint="eastAsia" w:ascii="仿宋_GB2312" w:eastAsia="仿宋_GB2312"/>
          <w:sz w:val="30"/>
          <w:szCs w:val="30"/>
        </w:rPr>
        <w:t>——</w:t>
      </w:r>
      <w:r>
        <w:rPr>
          <w:rFonts w:hint="eastAsia" w:ascii="仿宋_GB2312" w:hAnsi="MS Mincho" w:eastAsia="仿宋_GB2312" w:cs="MS Mincho"/>
          <w:sz w:val="30"/>
          <w:szCs w:val="30"/>
        </w:rPr>
        <w:t>党的十九届四中全会精神解</w:t>
      </w:r>
      <w:r>
        <w:rPr>
          <w:rFonts w:hint="eastAsia" w:ascii="仿宋_GB2312" w:hAnsi="宋体" w:eastAsia="仿宋_GB2312" w:cs="宋体"/>
          <w:sz w:val="30"/>
          <w:szCs w:val="30"/>
        </w:rPr>
        <w:t>读</w:t>
      </w:r>
      <w:r>
        <w:rPr>
          <w:rFonts w:hint="eastAsia" w:ascii="仿宋_GB2312" w:eastAsia="仿宋_GB2312"/>
          <w:sz w:val="30"/>
          <w:szCs w:val="30"/>
        </w:rPr>
        <w:t>”</w:t>
      </w:r>
      <w:r>
        <w:rPr>
          <w:rFonts w:hint="eastAsia" w:ascii="仿宋_GB2312" w:hAnsi="MS Mincho" w:eastAsia="仿宋_GB2312" w:cs="MS Mincho"/>
          <w:sz w:val="30"/>
          <w:szCs w:val="30"/>
        </w:rPr>
        <w:t>的</w:t>
      </w:r>
      <w:r>
        <w:rPr>
          <w:rFonts w:hint="eastAsia" w:ascii="仿宋_GB2312" w:hAnsi="宋体" w:eastAsia="仿宋_GB2312" w:cs="宋体"/>
          <w:sz w:val="30"/>
          <w:szCs w:val="30"/>
        </w:rPr>
        <w:t>专题辅导报告</w:t>
      </w:r>
      <w:r>
        <w:rPr>
          <w:rFonts w:hint="eastAsia" w:ascii="仿宋_GB2312" w:hAnsi="MS Mincho" w:eastAsia="仿宋_GB2312" w:cs="MS Mincho"/>
          <w:sz w:val="30"/>
          <w:szCs w:val="30"/>
        </w:rPr>
        <w:t>。区委</w:t>
      </w:r>
      <w:r>
        <w:rPr>
          <w:rFonts w:hint="eastAsia" w:ascii="仿宋_GB2312" w:hAnsi="宋体" w:eastAsia="仿宋_GB2312" w:cs="宋体"/>
          <w:sz w:val="30"/>
          <w:szCs w:val="30"/>
        </w:rPr>
        <w:t>书记</w:t>
      </w:r>
      <w:r>
        <w:rPr>
          <w:rFonts w:hint="eastAsia" w:ascii="仿宋_GB2312" w:hAnsi="MS Mincho" w:eastAsia="仿宋_GB2312" w:cs="MS Mincho"/>
          <w:sz w:val="30"/>
          <w:szCs w:val="30"/>
        </w:rPr>
        <w:t>吴信宝主持会</w:t>
      </w:r>
      <w:r>
        <w:rPr>
          <w:rFonts w:hint="eastAsia" w:ascii="仿宋_GB2312" w:hAnsi="宋体" w:eastAsia="仿宋_GB2312" w:cs="宋体"/>
          <w:sz w:val="30"/>
          <w:szCs w:val="30"/>
        </w:rPr>
        <w:t>议</w:t>
      </w:r>
      <w:r>
        <w:rPr>
          <w:rFonts w:hint="eastAsia" w:ascii="仿宋_GB2312" w:hAnsi="MS Mincho" w:eastAsia="仿宋_GB2312" w:cs="MS Mincho"/>
          <w:sz w:val="30"/>
          <w:szCs w:val="30"/>
        </w:rPr>
        <w:t>并</w:t>
      </w:r>
      <w:r>
        <w:rPr>
          <w:rFonts w:hint="eastAsia" w:ascii="仿宋_GB2312" w:hAnsi="宋体" w:eastAsia="仿宋_GB2312" w:cs="宋体"/>
          <w:sz w:val="30"/>
          <w:szCs w:val="30"/>
        </w:rPr>
        <w:t>强调</w:t>
      </w:r>
      <w:r>
        <w:rPr>
          <w:rFonts w:hint="eastAsia" w:ascii="仿宋_GB2312" w:hAnsi="MS Mincho" w:eastAsia="仿宋_GB2312" w:cs="MS Mincho"/>
          <w:sz w:val="30"/>
          <w:szCs w:val="30"/>
        </w:rPr>
        <w:t>，要深入学</w:t>
      </w:r>
      <w:r>
        <w:rPr>
          <w:rFonts w:hint="eastAsia" w:ascii="仿宋_GB2312" w:hAnsi="宋体" w:eastAsia="仿宋_GB2312" w:cs="宋体"/>
          <w:sz w:val="30"/>
          <w:szCs w:val="30"/>
        </w:rPr>
        <w:t>习贯彻</w:t>
      </w:r>
      <w:r>
        <w:rPr>
          <w:rFonts w:hint="eastAsia" w:ascii="仿宋_GB2312" w:hAnsi="MS Mincho" w:eastAsia="仿宋_GB2312" w:cs="MS Mincho"/>
          <w:sz w:val="30"/>
          <w:szCs w:val="30"/>
        </w:rPr>
        <w:t>党的十九届四中全会精神，深入学</w:t>
      </w:r>
      <w:r>
        <w:rPr>
          <w:rFonts w:hint="eastAsia" w:ascii="仿宋_GB2312" w:hAnsi="宋体" w:eastAsia="仿宋_GB2312" w:cs="宋体"/>
          <w:sz w:val="30"/>
          <w:szCs w:val="30"/>
        </w:rPr>
        <w:t>习领</w:t>
      </w:r>
      <w:r>
        <w:rPr>
          <w:rFonts w:hint="eastAsia" w:ascii="仿宋_GB2312" w:hAnsi="MS Mincho" w:eastAsia="仿宋_GB2312" w:cs="MS Mincho"/>
          <w:sz w:val="30"/>
          <w:szCs w:val="30"/>
        </w:rPr>
        <w:t>会</w:t>
      </w:r>
      <w:r>
        <w:rPr>
          <w:rFonts w:hint="eastAsia" w:ascii="仿宋_GB2312" w:hAnsi="宋体" w:eastAsia="仿宋_GB2312" w:cs="宋体"/>
          <w:sz w:val="30"/>
          <w:szCs w:val="30"/>
        </w:rPr>
        <w:t>习</w:t>
      </w:r>
      <w:r>
        <w:rPr>
          <w:rFonts w:hint="eastAsia" w:ascii="仿宋_GB2312" w:hAnsi="MS Mincho" w:eastAsia="仿宋_GB2312" w:cs="MS Mincho"/>
          <w:sz w:val="30"/>
          <w:szCs w:val="30"/>
        </w:rPr>
        <w:t>近平</w:t>
      </w:r>
      <w:r>
        <w:rPr>
          <w:rFonts w:hint="eastAsia" w:ascii="仿宋_GB2312" w:hAnsi="宋体" w:eastAsia="仿宋_GB2312" w:cs="宋体"/>
          <w:sz w:val="30"/>
          <w:szCs w:val="30"/>
        </w:rPr>
        <w:t>总书记</w:t>
      </w:r>
      <w:r>
        <w:rPr>
          <w:rFonts w:hint="eastAsia" w:ascii="仿宋_GB2312" w:hAnsi="MS Mincho" w:eastAsia="仿宋_GB2312" w:cs="MS Mincho"/>
          <w:sz w:val="30"/>
          <w:szCs w:val="30"/>
        </w:rPr>
        <w:t>重要</w:t>
      </w:r>
      <w:r>
        <w:rPr>
          <w:rFonts w:hint="eastAsia" w:ascii="仿宋_GB2312" w:hAnsi="宋体" w:eastAsia="仿宋_GB2312" w:cs="宋体"/>
          <w:sz w:val="30"/>
          <w:szCs w:val="30"/>
        </w:rPr>
        <w:t>讲话</w:t>
      </w:r>
      <w:r>
        <w:rPr>
          <w:rFonts w:hint="eastAsia" w:ascii="仿宋_GB2312" w:hAnsi="MS Mincho" w:eastAsia="仿宋_GB2312" w:cs="MS Mincho"/>
          <w:sz w:val="30"/>
          <w:szCs w:val="30"/>
        </w:rPr>
        <w:t>精神，以更高的政治站位，</w:t>
      </w:r>
      <w:r>
        <w:rPr>
          <w:rFonts w:hint="eastAsia" w:ascii="仿宋_GB2312" w:hAnsi="宋体" w:eastAsia="仿宋_GB2312" w:cs="宋体"/>
          <w:sz w:val="30"/>
          <w:szCs w:val="30"/>
        </w:rPr>
        <w:t>紧</w:t>
      </w:r>
      <w:r>
        <w:rPr>
          <w:rFonts w:hint="eastAsia" w:ascii="仿宋_GB2312" w:hAnsi="MS Mincho" w:eastAsia="仿宋_GB2312" w:cs="MS Mincho"/>
          <w:sz w:val="30"/>
          <w:szCs w:val="30"/>
        </w:rPr>
        <w:t>密</w:t>
      </w:r>
      <w:r>
        <w:rPr>
          <w:rFonts w:hint="eastAsia" w:ascii="仿宋_GB2312" w:hAnsi="宋体" w:eastAsia="仿宋_GB2312" w:cs="宋体"/>
          <w:sz w:val="30"/>
          <w:szCs w:val="30"/>
        </w:rPr>
        <w:t>结</w:t>
      </w:r>
      <w:r>
        <w:rPr>
          <w:rFonts w:hint="eastAsia" w:ascii="仿宋_GB2312" w:hAnsi="MS Mincho" w:eastAsia="仿宋_GB2312" w:cs="MS Mincho"/>
          <w:sz w:val="30"/>
          <w:szCs w:val="30"/>
        </w:rPr>
        <w:t>合虹口</w:t>
      </w:r>
      <w:r>
        <w:rPr>
          <w:rFonts w:hint="eastAsia" w:ascii="仿宋_GB2312" w:hAnsi="宋体" w:eastAsia="仿宋_GB2312" w:cs="宋体"/>
          <w:sz w:val="30"/>
          <w:szCs w:val="30"/>
        </w:rPr>
        <w:t>实际</w:t>
      </w:r>
      <w:r>
        <w:rPr>
          <w:rFonts w:hint="eastAsia" w:ascii="仿宋_GB2312" w:hAnsi="MS Mincho" w:eastAsia="仿宋_GB2312" w:cs="MS Mincho"/>
          <w:sz w:val="30"/>
          <w:szCs w:val="30"/>
        </w:rPr>
        <w:t>抓好</w:t>
      </w:r>
      <w:r>
        <w:rPr>
          <w:rFonts w:hint="eastAsia" w:ascii="仿宋_GB2312" w:hAnsi="宋体" w:eastAsia="仿宋_GB2312" w:cs="宋体"/>
          <w:sz w:val="30"/>
          <w:szCs w:val="30"/>
        </w:rPr>
        <w:t>贯彻</w:t>
      </w:r>
      <w:r>
        <w:rPr>
          <w:rFonts w:hint="eastAsia" w:ascii="仿宋_GB2312" w:hAnsi="MS Mincho" w:eastAsia="仿宋_GB2312" w:cs="MS Mincho"/>
          <w:sz w:val="30"/>
          <w:szCs w:val="30"/>
        </w:rPr>
        <w:t>落</w:t>
      </w:r>
      <w:r>
        <w:rPr>
          <w:rFonts w:hint="eastAsia" w:ascii="仿宋_GB2312" w:hAnsi="宋体" w:eastAsia="仿宋_GB2312" w:cs="宋体"/>
          <w:sz w:val="30"/>
          <w:szCs w:val="30"/>
        </w:rPr>
        <w:t>实</w:t>
      </w:r>
      <w:r>
        <w:rPr>
          <w:rFonts w:hint="eastAsia" w:ascii="仿宋_GB2312" w:hAnsi="MS Mincho" w:eastAsia="仿宋_GB2312" w:cs="MS Mincho"/>
          <w:sz w:val="30"/>
          <w:szCs w:val="30"/>
        </w:rPr>
        <w:t>，努力把全会精神和</w:t>
      </w:r>
      <w:r>
        <w:rPr>
          <w:rFonts w:hint="eastAsia" w:ascii="仿宋_GB2312" w:hAnsi="宋体" w:eastAsia="仿宋_GB2312" w:cs="宋体"/>
          <w:sz w:val="30"/>
          <w:szCs w:val="30"/>
        </w:rPr>
        <w:t>习</w:t>
      </w:r>
      <w:r>
        <w:rPr>
          <w:rFonts w:hint="eastAsia" w:ascii="仿宋_GB2312" w:hAnsi="MS Mincho" w:eastAsia="仿宋_GB2312" w:cs="MS Mincho"/>
          <w:sz w:val="30"/>
          <w:szCs w:val="30"/>
        </w:rPr>
        <w:t>近平</w:t>
      </w:r>
      <w:r>
        <w:rPr>
          <w:rFonts w:hint="eastAsia" w:ascii="仿宋_GB2312" w:hAnsi="宋体" w:eastAsia="仿宋_GB2312" w:cs="宋体"/>
          <w:sz w:val="30"/>
          <w:szCs w:val="30"/>
        </w:rPr>
        <w:t>总书记</w:t>
      </w:r>
      <w:r>
        <w:rPr>
          <w:rFonts w:hint="eastAsia" w:ascii="仿宋_GB2312" w:hAnsi="MS Mincho" w:eastAsia="仿宋_GB2312" w:cs="MS Mincho"/>
          <w:sz w:val="30"/>
          <w:szCs w:val="30"/>
        </w:rPr>
        <w:t>的指示要求</w:t>
      </w:r>
      <w:r>
        <w:rPr>
          <w:rFonts w:hint="eastAsia" w:ascii="仿宋_GB2312" w:hAnsi="宋体" w:eastAsia="仿宋_GB2312" w:cs="宋体"/>
          <w:sz w:val="30"/>
          <w:szCs w:val="30"/>
        </w:rPr>
        <w:t>转</w:t>
      </w:r>
      <w:r>
        <w:rPr>
          <w:rFonts w:hint="eastAsia" w:ascii="仿宋_GB2312" w:hAnsi="MS Mincho" w:eastAsia="仿宋_GB2312" w:cs="MS Mincho"/>
          <w:sz w:val="30"/>
          <w:szCs w:val="30"/>
        </w:rPr>
        <w:t>化</w:t>
      </w:r>
      <w:r>
        <w:rPr>
          <w:rFonts w:hint="eastAsia" w:ascii="仿宋_GB2312" w:hAnsi="宋体" w:eastAsia="仿宋_GB2312" w:cs="宋体"/>
          <w:sz w:val="30"/>
          <w:szCs w:val="30"/>
        </w:rPr>
        <w:t>为</w:t>
      </w:r>
      <w:r>
        <w:rPr>
          <w:rFonts w:hint="eastAsia" w:ascii="仿宋_GB2312" w:hAnsi="MS Mincho" w:eastAsia="仿宋_GB2312" w:cs="MS Mincho"/>
          <w:sz w:val="30"/>
          <w:szCs w:val="30"/>
        </w:rPr>
        <w:t>推</w:t>
      </w:r>
      <w:r>
        <w:rPr>
          <w:rFonts w:hint="eastAsia" w:ascii="仿宋_GB2312" w:hAnsi="宋体" w:eastAsia="仿宋_GB2312" w:cs="宋体"/>
          <w:sz w:val="30"/>
          <w:szCs w:val="30"/>
        </w:rPr>
        <w:t>动</w:t>
      </w:r>
      <w:r>
        <w:rPr>
          <w:rFonts w:hint="eastAsia" w:ascii="仿宋_GB2312" w:hAnsi="MS Mincho" w:eastAsia="仿宋_GB2312" w:cs="MS Mincho"/>
          <w:sz w:val="30"/>
          <w:szCs w:val="30"/>
        </w:rPr>
        <w:t>虹口</w:t>
      </w:r>
      <w:r>
        <w:rPr>
          <w:rFonts w:hint="eastAsia" w:ascii="仿宋_GB2312" w:hAnsi="宋体" w:eastAsia="仿宋_GB2312" w:cs="宋体"/>
          <w:sz w:val="30"/>
          <w:szCs w:val="30"/>
        </w:rPr>
        <w:t>发</w:t>
      </w:r>
      <w:r>
        <w:rPr>
          <w:rFonts w:hint="eastAsia" w:ascii="仿宋_GB2312" w:hAnsi="MS Mincho" w:eastAsia="仿宋_GB2312" w:cs="MS Mincho"/>
          <w:sz w:val="30"/>
          <w:szCs w:val="30"/>
        </w:rPr>
        <w:t>展的</w:t>
      </w:r>
      <w:r>
        <w:rPr>
          <w:rFonts w:hint="eastAsia" w:ascii="仿宋_GB2312" w:hAnsi="宋体" w:eastAsia="仿宋_GB2312" w:cs="宋体"/>
          <w:sz w:val="30"/>
          <w:szCs w:val="30"/>
        </w:rPr>
        <w:t>强</w:t>
      </w:r>
      <w:r>
        <w:rPr>
          <w:rFonts w:hint="eastAsia" w:ascii="仿宋_GB2312" w:hAnsi="MS Mincho" w:eastAsia="仿宋_GB2312" w:cs="MS Mincho"/>
          <w:sz w:val="30"/>
          <w:szCs w:val="30"/>
        </w:rPr>
        <w:t>大</w:t>
      </w:r>
      <w:r>
        <w:rPr>
          <w:rFonts w:hint="eastAsia" w:ascii="仿宋_GB2312" w:hAnsi="宋体" w:eastAsia="仿宋_GB2312" w:cs="宋体"/>
          <w:sz w:val="30"/>
          <w:szCs w:val="30"/>
        </w:rPr>
        <w:t>动</w:t>
      </w:r>
      <w:r>
        <w:rPr>
          <w:rFonts w:hint="eastAsia" w:ascii="仿宋_GB2312" w:hAnsi="MS Mincho" w:eastAsia="仿宋_GB2312" w:cs="MS Mincho"/>
          <w:sz w:val="30"/>
          <w:szCs w:val="30"/>
        </w:rPr>
        <w:t>力。</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会上，郭庆松围绕学习贯彻党的十九届四中全会精神，联系理论和实际，运用了大量丰富的案例，作了深入阐述，使大家进一步认识了中国特色社会主义制度和国家治理体系的科学内涵、本质特征和显著优势，领会了新时代推进国家治理体系和治理能力现代化的重大意义。区委常委、副区长高香，区人大常委会副主任陈良，区政协副主席郭启文结合各自思想和工作实际，交流了学习体会。</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吴信宝指出，要进一步提高政治站位，深刻认识党的十九届四中全会的重大意义。学习贯彻党的十九届四中全会精神，是当前和今后一个时期全区上下的一项重要政治任务。要深刻认识到党的十九届四中全会是一次具有开创性、里程碑意义的重要会议，全面把握、深刻领会四中全会的重要意义、目标要求、丰富内涵、精神实质，切实提高认识，不断深化理解，真正把思想和行动统一到四中全会精神上来。要深刻认识到中国特色社会主义制度、推进国家治理体系和治理能力现代化的重要意义，进一步坚定道路自信、理论自信、制度自信、文化自信。 </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吴信宝要求，要迅速兴起学习热潮，进一步增强学习宣传贯彻的政治自觉、思想自觉和行动自觉。坚持把学习贯彻党的十九届四中全会精神，同学习贯彻习近平总书记考察上海重要讲话和在第二届中国国际进口博览会开幕式上的主旨演讲精神紧密结合起来，同“不忘初心、牢记使命”主题教育紧密结合起来，结合贯彻中央和市委的相关要求，加强统筹指导、分类推进，深刻领会、认真对标、全面落实，把制度自信贯穿宣传工作始终，营造坚定中国特色社会主义制度自信的浓厚氛围。</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楷体_GB2312" w:hAnsi="楷体_GB2312" w:eastAsia="楷体_GB2312" w:cs="楷体_GB2312"/>
          <w:b/>
          <w:bCs w:val="0"/>
          <w:color w:val="FF0000"/>
          <w:spacing w:val="0"/>
          <w:sz w:val="30"/>
          <w:szCs w:val="30"/>
        </w:rPr>
      </w:pPr>
      <w:r>
        <w:rPr>
          <w:rFonts w:hint="eastAsia" w:ascii="仿宋_GB2312" w:eastAsia="仿宋_GB2312"/>
          <w:sz w:val="30"/>
          <w:szCs w:val="30"/>
        </w:rPr>
        <w:t>吴信宝强调，要坚持对标对表，推动党的十九届四中全会精神在虹口落地生根。一要牢固树立以人民为中心的发展思想，处理好“城”与“人”的关系，切实提升城区治理的科学性、有效性。二要扭住民生重点难题，全力推进旧区改造、为老服务、垃圾分类等工作，努力让工作生活在虹口的人们更加幸福。三要进一步推动城市治理的重心和配套资源向街道社区下沉，着力解决好群众的操心事烦心事揪心事。四要进一步加强基层党的建设，切实发挥城市基层党建引领作用，持续推进家园党建、楼宇党建、园区党建，打造共建共治共享的社会治理新格局。</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物管中心“零距离”，物业服务“无障碍”</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——欧阳</w:t>
      </w:r>
      <w:r>
        <w:rPr>
          <w:rFonts w:hint="eastAsia" w:ascii="楷体_GB2312" w:hAnsi="楷体_GB2312" w:eastAsia="楷体_GB2312" w:cs="楷体_GB2312"/>
          <w:sz w:val="30"/>
          <w:szCs w:val="30"/>
          <w:lang w:eastAsia="zh-CN"/>
        </w:rPr>
        <w:t>路</w:t>
      </w:r>
      <w:r>
        <w:rPr>
          <w:rFonts w:hint="eastAsia" w:ascii="楷体_GB2312" w:hAnsi="楷体_GB2312" w:eastAsia="楷体_GB2312" w:cs="楷体_GB2312"/>
          <w:sz w:val="30"/>
          <w:szCs w:val="30"/>
        </w:rPr>
        <w:t>街道</w:t>
      </w:r>
      <w:r>
        <w:rPr>
          <w:rFonts w:hint="eastAsia" w:ascii="楷体_GB2312" w:hAnsi="楷体_GB2312" w:eastAsia="楷体_GB2312" w:cs="楷体_GB2312"/>
          <w:sz w:val="30"/>
          <w:szCs w:val="30"/>
          <w:lang w:eastAsia="zh-CN"/>
        </w:rPr>
        <w:t>在主题教育中破解物管难题</w:t>
      </w:r>
    </w:p>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欧阳路街道党工委</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00" w:firstLineChars="2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lang w:eastAsia="zh-CN"/>
        </w:rPr>
        <w:t>在主题教育中，欧阳路街道党工委通过深入调研检视，深入</w:t>
      </w:r>
      <w:r>
        <w:rPr>
          <w:rFonts w:hint="eastAsia" w:ascii="仿宋_GB2312" w:hAnsi="仿宋_GB2312" w:eastAsia="仿宋_GB2312" w:cs="仿宋_GB2312"/>
          <w:sz w:val="28"/>
          <w:szCs w:val="28"/>
          <w:lang w:val="en-US" w:eastAsia="zh-CN"/>
        </w:rPr>
        <w:t>贯彻落实党的十九届四中全会精神以及习近平总书记考察上海重要讲话精神，</w:t>
      </w:r>
      <w:r>
        <w:rPr>
          <w:rFonts w:hint="eastAsia" w:ascii="仿宋_GB2312" w:hAnsi="仿宋_GB2312" w:eastAsia="仿宋_GB2312" w:cs="仿宋_GB2312"/>
          <w:sz w:val="30"/>
          <w:szCs w:val="30"/>
          <w:lang w:eastAsia="zh-CN"/>
        </w:rPr>
        <w:t>针对居民群众关于提升社区物业管理水平、解决物业管理难的问题积极进行整改落实。</w:t>
      </w:r>
      <w:r>
        <w:rPr>
          <w:rFonts w:hint="eastAsia" w:ascii="仿宋_GB2312" w:hAnsi="仿宋_GB2312" w:eastAsia="仿宋_GB2312" w:cs="仿宋_GB2312"/>
          <w:kern w:val="2"/>
          <w:sz w:val="30"/>
          <w:szCs w:val="30"/>
          <w:lang w:val="en-US" w:eastAsia="zh-CN" w:bidi="ar-SA"/>
        </w:rPr>
        <w:t>街道物业管理服务中心将各类资源下沉至市民驿站，打造15分钟物业管理服务圈，精准对接群众物业管理服务需求，深化物业企业服务功能，把优质物业管理服务推送到居民“家门口”，并形成</w:t>
      </w:r>
      <w:r>
        <w:rPr>
          <w:rFonts w:hint="eastAsia" w:ascii="仿宋_GB2312" w:hAnsi="仿宋_GB2312" w:eastAsia="仿宋_GB2312" w:cs="仿宋_GB2312"/>
          <w:sz w:val="30"/>
          <w:szCs w:val="30"/>
          <w:lang w:eastAsia="zh-CN"/>
        </w:rPr>
        <w:t>提升小区综合治理水平的长效机制，让群众有更多的获得感、幸福感和安全感。</w:t>
      </w:r>
      <w:r>
        <w:rPr>
          <w:rFonts w:hint="eastAsia" w:ascii="仿宋_GB2312" w:hAnsi="仿宋_GB2312" w:eastAsia="仿宋_GB2312" w:cs="仿宋_GB2312"/>
          <w:sz w:val="30"/>
          <w:szCs w:val="30"/>
          <w:lang w:val="en-US" w:eastAsia="zh-CN"/>
        </w:rPr>
        <w:t xml:space="preserve">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00" w:firstLineChars="200"/>
        <w:textAlignment w:val="auto"/>
        <w:rPr>
          <w:rFonts w:hint="eastAsia" w:ascii="黑体" w:hAnsi="黑体" w:eastAsia="黑体" w:cs="黑体"/>
          <w:b w:val="0"/>
          <w:bCs w:val="0"/>
          <w:kern w:val="2"/>
          <w:sz w:val="30"/>
          <w:szCs w:val="30"/>
        </w:rPr>
      </w:pPr>
      <w:r>
        <w:rPr>
          <w:rFonts w:hint="eastAsia" w:ascii="黑体" w:hAnsi="黑体" w:eastAsia="黑体" w:cs="黑体"/>
          <w:b w:val="0"/>
          <w:bCs w:val="0"/>
          <w:kern w:val="2"/>
          <w:sz w:val="30"/>
          <w:szCs w:val="30"/>
          <w:lang w:eastAsia="zh-CN"/>
        </w:rPr>
        <w:t>一、</w:t>
      </w:r>
      <w:r>
        <w:rPr>
          <w:rFonts w:hint="eastAsia" w:ascii="黑体" w:hAnsi="黑体" w:eastAsia="黑体" w:cs="黑体"/>
          <w:b w:val="0"/>
          <w:bCs w:val="0"/>
          <w:kern w:val="2"/>
          <w:sz w:val="30"/>
          <w:szCs w:val="30"/>
        </w:rPr>
        <w:t>党建</w:t>
      </w:r>
      <w:r>
        <w:rPr>
          <w:rFonts w:hint="eastAsia" w:ascii="黑体" w:hAnsi="黑体" w:eastAsia="黑体" w:cs="黑体"/>
          <w:b w:val="0"/>
          <w:bCs w:val="0"/>
          <w:kern w:val="2"/>
          <w:sz w:val="30"/>
          <w:szCs w:val="30"/>
          <w:lang w:eastAsia="zh-CN"/>
        </w:rPr>
        <w:t>引领，</w:t>
      </w:r>
      <w:r>
        <w:rPr>
          <w:rFonts w:hint="eastAsia" w:ascii="黑体" w:hAnsi="黑体" w:eastAsia="黑体" w:cs="黑体"/>
          <w:b w:val="0"/>
          <w:bCs w:val="0"/>
          <w:kern w:val="2"/>
          <w:sz w:val="30"/>
          <w:szCs w:val="30"/>
        </w:rPr>
        <w:t>激活物业、业委会“红色细胞”</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充分发挥党的政治优势和组织优势，加强党组织对物业服务管理工作的领导，推动物业服务管理融入社区治理。</w:t>
      </w:r>
      <w:r>
        <w:rPr>
          <w:rFonts w:hint="eastAsia" w:ascii="仿宋_GB2312" w:hAnsi="仿宋_GB2312" w:eastAsia="仿宋_GB2312" w:cs="仿宋_GB2312"/>
          <w:b/>
          <w:bCs/>
          <w:kern w:val="2"/>
          <w:sz w:val="30"/>
          <w:szCs w:val="30"/>
          <w:lang w:val="en-US" w:eastAsia="zh-CN" w:bidi="ar-SA"/>
        </w:rPr>
        <w:t>一是推进红色物业</w:t>
      </w:r>
      <w:r>
        <w:rPr>
          <w:rFonts w:hint="eastAsia"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b/>
          <w:bCs/>
          <w:kern w:val="2"/>
          <w:sz w:val="30"/>
          <w:szCs w:val="30"/>
          <w:lang w:val="en-US" w:eastAsia="zh-CN" w:bidi="ar-SA"/>
        </w:rPr>
        <w:t>加强党组织覆盖</w:t>
      </w:r>
      <w:r>
        <w:rPr>
          <w:rFonts w:hint="eastAsia" w:ascii="仿宋_GB2312" w:hAnsi="仿宋_GB2312" w:eastAsia="仿宋_GB2312" w:cs="仿宋_GB2312"/>
          <w:kern w:val="2"/>
          <w:sz w:val="30"/>
          <w:szCs w:val="30"/>
          <w:lang w:val="en-US" w:eastAsia="zh-CN" w:bidi="ar-SA"/>
        </w:rPr>
        <w:t>。利用市民驿站党建服务站的组织优势，指导组建物业企业党支部、业委会功能型党支部、选派党建指导员等方式实现党的工作覆盖。深化市民驿站服务阵地，打造以党建元素为主的接待台、议事厅，并将延伸事项和服务安排制作展板上墙。设立党员示范岗，开展党员活动、居民议事、物业联席会议等各类机制。</w:t>
      </w:r>
      <w:r>
        <w:rPr>
          <w:rFonts w:hint="eastAsia" w:ascii="仿宋_GB2312" w:hAnsi="仿宋_GB2312" w:eastAsia="仿宋_GB2312" w:cs="仿宋_GB2312"/>
          <w:b/>
          <w:bCs/>
          <w:kern w:val="2"/>
          <w:sz w:val="30"/>
          <w:szCs w:val="30"/>
          <w:lang w:val="en-US" w:eastAsia="zh-CN" w:bidi="ar-SA"/>
        </w:rPr>
        <w:t>二是推进资源融合，加强工作覆盖。</w:t>
      </w:r>
      <w:r>
        <w:rPr>
          <w:rFonts w:hint="eastAsia" w:ascii="仿宋_GB2312" w:hAnsi="仿宋_GB2312" w:eastAsia="仿宋_GB2312" w:cs="仿宋_GB2312"/>
          <w:kern w:val="2"/>
          <w:sz w:val="30"/>
          <w:szCs w:val="30"/>
          <w:lang w:val="en-US" w:eastAsia="zh-CN" w:bidi="ar-SA"/>
        </w:rPr>
        <w:t>利用市民驿站资源聚集的优势，引入区域资源、社会资源协同居民区党组织，协商解决涉及小区公共利益等方面的重大事项。目前在第五市民驿站开展了《不忘初心，砥砺前行，当好社区守护人》主题教育专题党课、《基层组织强引领，各方协同齐发力》“红色物业”专题讲座等党建主题活动，红色能量辐射辖区内32家物业公司。</w:t>
      </w:r>
    </w:p>
    <w:p>
      <w:pPr>
        <w:keepNext w:val="0"/>
        <w:keepLines w:val="0"/>
        <w:pageBreakBefore w:val="0"/>
        <w:widowControl/>
        <w:kinsoku/>
        <w:wordWrap/>
        <w:overflowPunct/>
        <w:topLinePunct w:val="0"/>
        <w:autoSpaceDE/>
        <w:autoSpaceDN/>
        <w:bidi w:val="0"/>
        <w:spacing w:line="520" w:lineRule="exact"/>
        <w:ind w:firstLine="642"/>
        <w:jc w:val="left"/>
        <w:textAlignment w:val="auto"/>
        <w:rPr>
          <w:rFonts w:hint="eastAsia" w:ascii="黑体" w:hAnsi="黑体" w:eastAsia="黑体" w:cs="黑体"/>
          <w:b w:val="0"/>
          <w:bCs w:val="0"/>
          <w:kern w:val="2"/>
          <w:sz w:val="30"/>
          <w:szCs w:val="30"/>
          <w:lang w:val="en-US" w:eastAsia="zh-CN"/>
        </w:rPr>
      </w:pPr>
      <w:r>
        <w:rPr>
          <w:rFonts w:hint="eastAsia" w:ascii="黑体" w:hAnsi="黑体" w:eastAsia="黑体" w:cs="黑体"/>
          <w:b w:val="0"/>
          <w:bCs w:val="0"/>
          <w:kern w:val="2"/>
          <w:sz w:val="30"/>
          <w:szCs w:val="30"/>
          <w:lang w:eastAsia="zh-CN"/>
        </w:rPr>
        <w:t>二、</w:t>
      </w:r>
      <w:r>
        <w:rPr>
          <w:rFonts w:hint="eastAsia" w:ascii="黑体" w:hAnsi="黑体" w:eastAsia="黑体" w:cs="黑体"/>
          <w:b w:val="0"/>
          <w:bCs w:val="0"/>
          <w:kern w:val="2"/>
          <w:sz w:val="30"/>
          <w:szCs w:val="30"/>
        </w:rPr>
        <w:t>完善综合治理机制，加强</w:t>
      </w:r>
      <w:r>
        <w:rPr>
          <w:rFonts w:hint="eastAsia" w:ascii="黑体" w:hAnsi="黑体" w:eastAsia="黑体" w:cs="黑体"/>
          <w:b w:val="0"/>
          <w:bCs w:val="0"/>
          <w:kern w:val="2"/>
          <w:sz w:val="30"/>
          <w:szCs w:val="30"/>
          <w:lang w:eastAsia="zh-CN"/>
        </w:rPr>
        <w:t>协商管理</w:t>
      </w:r>
    </w:p>
    <w:p>
      <w:pPr>
        <w:keepNext w:val="0"/>
        <w:keepLines w:val="0"/>
        <w:pageBreakBefore w:val="0"/>
        <w:widowControl/>
        <w:kinsoku/>
        <w:wordWrap/>
        <w:overflowPunct/>
        <w:topLinePunct w:val="0"/>
        <w:autoSpaceDE/>
        <w:autoSpaceDN/>
        <w:bidi w:val="0"/>
        <w:spacing w:line="520" w:lineRule="exact"/>
        <w:ind w:firstLine="642"/>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主题教育中，欧阳路街道党工委通过推动多元主体参与，完善社区物业管理体系，提高住宅小区综合管理水平。</w:t>
      </w:r>
      <w:r>
        <w:rPr>
          <w:rFonts w:hint="eastAsia" w:ascii="仿宋_GB2312" w:hAnsi="仿宋_GB2312" w:eastAsia="仿宋_GB2312" w:cs="仿宋_GB2312"/>
          <w:b/>
          <w:bCs/>
          <w:kern w:val="2"/>
          <w:sz w:val="30"/>
          <w:szCs w:val="30"/>
          <w:lang w:val="en-US" w:eastAsia="zh-CN" w:bidi="ar-SA"/>
        </w:rPr>
        <w:t>一是加强议事协商机制。</w:t>
      </w:r>
      <w:r>
        <w:rPr>
          <w:rFonts w:hint="eastAsia" w:ascii="仿宋_GB2312" w:hAnsi="仿宋_GB2312" w:eastAsia="仿宋_GB2312" w:cs="仿宋_GB2312"/>
          <w:b w:val="0"/>
          <w:bCs w:val="0"/>
          <w:kern w:val="2"/>
          <w:sz w:val="30"/>
          <w:szCs w:val="30"/>
          <w:lang w:val="en-US" w:eastAsia="zh-CN" w:bidi="ar-SA"/>
        </w:rPr>
        <w:t>依托“虹阳家苑”街区联席会议，</w:t>
      </w:r>
      <w:r>
        <w:rPr>
          <w:rStyle w:val="21"/>
          <w:rFonts w:hint="eastAsia" w:ascii="仿宋_GB2312" w:hAnsi="仿宋_GB2312" w:eastAsia="仿宋_GB2312" w:cs="仿宋_GB2312"/>
          <w:color w:val="000000"/>
          <w:spacing w:val="-6"/>
          <w:kern w:val="2"/>
          <w:sz w:val="30"/>
          <w:szCs w:val="30"/>
          <w:lang w:val="en-US" w:eastAsia="zh-CN" w:bidi="ar-SA"/>
        </w:rPr>
        <w:t>将街道区域化党建单位下沉到居民区，与街区联席会议的联建单位、机关处级干部、机关联络员及社区党员形成议事协商的共同体，</w:t>
      </w:r>
      <w:r>
        <w:rPr>
          <w:rFonts w:hint="eastAsia" w:ascii="仿宋_GB2312" w:hAnsi="仿宋_GB2312" w:eastAsia="仿宋_GB2312" w:cs="仿宋_GB2312"/>
          <w:kern w:val="2"/>
          <w:sz w:val="30"/>
          <w:szCs w:val="30"/>
          <w:lang w:val="en-US" w:eastAsia="zh-CN" w:bidi="ar-SA"/>
        </w:rPr>
        <w:t>切实解决群众反映强烈的小区综合治理的突出问题。</w:t>
      </w:r>
      <w:r>
        <w:rPr>
          <w:rFonts w:hint="eastAsia" w:ascii="仿宋_GB2312" w:hAnsi="仿宋_GB2312" w:eastAsia="仿宋_GB2312" w:cs="仿宋_GB2312"/>
          <w:b w:val="0"/>
          <w:bCs w:val="0"/>
          <w:kern w:val="2"/>
          <w:sz w:val="30"/>
          <w:szCs w:val="30"/>
          <w:lang w:val="en-US" w:eastAsia="zh-CN" w:bidi="ar-SA"/>
        </w:rPr>
        <w:t>针对垃圾分类工作，</w:t>
      </w:r>
      <w:r>
        <w:rPr>
          <w:rFonts w:hint="eastAsia" w:ascii="仿宋_GB2312" w:hAnsi="仿宋_GB2312" w:eastAsia="仿宋_GB2312" w:cs="仿宋_GB2312"/>
          <w:kern w:val="2"/>
          <w:sz w:val="30"/>
          <w:szCs w:val="30"/>
          <w:lang w:val="en-US" w:eastAsia="zh-CN" w:bidi="ar-SA"/>
        </w:rPr>
        <w:t>召开小区建筑垃圾堆放点规范化建设专题研讨会，探讨处理大件垃圾、建筑垃圾的问题症结，着力破解管理难题。</w:t>
      </w:r>
      <w:r>
        <w:rPr>
          <w:rFonts w:hint="eastAsia" w:ascii="仿宋_GB2312" w:hAnsi="仿宋_GB2312" w:eastAsia="仿宋_GB2312" w:cs="仿宋_GB2312"/>
          <w:b w:val="0"/>
          <w:bCs w:val="0"/>
          <w:kern w:val="2"/>
          <w:sz w:val="30"/>
          <w:szCs w:val="30"/>
          <w:lang w:val="en-US" w:eastAsia="zh-CN" w:bidi="ar-SA"/>
        </w:rPr>
        <w:t>针对老旧小区管理，推进</w:t>
      </w:r>
      <w:r>
        <w:rPr>
          <w:rStyle w:val="21"/>
          <w:rFonts w:hint="eastAsia" w:ascii="仿宋_GB2312" w:hAnsi="仿宋_GB2312" w:eastAsia="仿宋_GB2312" w:cs="仿宋_GB2312"/>
          <w:kern w:val="2"/>
          <w:sz w:val="30"/>
          <w:szCs w:val="30"/>
          <w:lang w:val="zh-CN" w:eastAsia="zh-CN" w:bidi="ar-SA"/>
        </w:rPr>
        <w:t>“小小区一体化”建设，与区房管局上下联动，通过美丽家园工程，提升居住品质。</w:t>
      </w:r>
      <w:r>
        <w:rPr>
          <w:rStyle w:val="21"/>
          <w:rFonts w:hint="eastAsia" w:ascii="仿宋_GB2312" w:hAnsi="仿宋_GB2312" w:eastAsia="仿宋_GB2312" w:cs="仿宋_GB2312"/>
          <w:kern w:val="2"/>
          <w:sz w:val="30"/>
          <w:szCs w:val="30"/>
          <w:lang w:val="en-US" w:eastAsia="zh-CN" w:bidi="ar-SA"/>
        </w:rPr>
        <w:t>目前已成功完成三批“小小区”合并工作，蒋家桥、虹仪5个居民区中11个“小小区”合并为5个小区管理，“老旧小区”焕发“新生活力”。</w:t>
      </w:r>
      <w:r>
        <w:rPr>
          <w:rStyle w:val="21"/>
          <w:rFonts w:hint="eastAsia" w:ascii="仿宋_GB2312" w:hAnsi="仿宋_GB2312" w:eastAsia="仿宋_GB2312" w:cs="仿宋_GB2312"/>
          <w:b/>
          <w:bCs/>
          <w:kern w:val="2"/>
          <w:sz w:val="30"/>
          <w:szCs w:val="30"/>
          <w:lang w:val="en-US" w:eastAsia="zh-CN" w:bidi="ar-SA"/>
        </w:rPr>
        <w:t>二是加强物业管理服务调处</w:t>
      </w:r>
      <w:r>
        <w:rPr>
          <w:rFonts w:hint="eastAsia" w:ascii="仿宋_GB2312" w:hAnsi="仿宋_GB2312" w:eastAsia="仿宋_GB2312" w:cs="仿宋_GB2312"/>
          <w:b/>
          <w:bCs/>
          <w:kern w:val="2"/>
          <w:sz w:val="30"/>
          <w:szCs w:val="30"/>
          <w:lang w:val="en-US" w:eastAsia="zh-CN" w:bidi="ar-SA"/>
        </w:rPr>
        <w:t>机制。</w:t>
      </w:r>
      <w:r>
        <w:rPr>
          <w:rFonts w:hint="eastAsia" w:ascii="仿宋_GB2312" w:hAnsi="仿宋_GB2312" w:eastAsia="仿宋_GB2312" w:cs="仿宋_GB2312"/>
          <w:kern w:val="2"/>
          <w:sz w:val="30"/>
          <w:szCs w:val="30"/>
          <w:lang w:val="en-US" w:eastAsia="zh-CN" w:bidi="ar-SA"/>
        </w:rPr>
        <w:t>由物管中心派专员常驻市民驿站接待，为业主答疑解惑，受理居民投诉，督促物业整改落实。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00" w:firstLineChars="200"/>
        <w:textAlignment w:val="auto"/>
        <w:rPr>
          <w:rFonts w:hint="eastAsia" w:ascii="黑体" w:hAnsi="黑体" w:eastAsia="黑体" w:cs="黑体"/>
          <w:b w:val="0"/>
          <w:bCs w:val="0"/>
          <w:kern w:val="2"/>
          <w:sz w:val="30"/>
          <w:szCs w:val="30"/>
        </w:rPr>
      </w:pPr>
      <w:r>
        <w:rPr>
          <w:rFonts w:hint="eastAsia" w:ascii="黑体" w:hAnsi="黑体" w:eastAsia="黑体" w:cs="黑体"/>
          <w:b w:val="0"/>
          <w:bCs w:val="0"/>
          <w:kern w:val="2"/>
          <w:sz w:val="30"/>
          <w:szCs w:val="30"/>
          <w:lang w:eastAsia="zh-CN"/>
        </w:rPr>
        <w:t>三、立足为民理念</w:t>
      </w:r>
      <w:r>
        <w:rPr>
          <w:rFonts w:hint="eastAsia" w:ascii="黑体" w:hAnsi="黑体" w:eastAsia="黑体" w:cs="黑体"/>
          <w:b w:val="0"/>
          <w:bCs w:val="0"/>
          <w:kern w:val="2"/>
          <w:sz w:val="30"/>
          <w:szCs w:val="30"/>
        </w:rPr>
        <w:t>，完善服务功能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kern w:val="2"/>
          <w:sz w:val="30"/>
          <w:szCs w:val="30"/>
          <w:lang w:val="en-US" w:eastAsia="zh-CN" w:bidi="ar-SA"/>
        </w:rPr>
        <w:t>市民驿站作为联系服务群众的重要平台，切实发挥物业企业的服务功能，激活更多居民、志愿队伍、群团组织等多方力量参与社区建设。</w:t>
      </w:r>
      <w:r>
        <w:rPr>
          <w:rFonts w:hint="eastAsia" w:ascii="仿宋_GB2312" w:hAnsi="仿宋_GB2312" w:eastAsia="仿宋_GB2312" w:cs="仿宋_GB2312"/>
          <w:b w:val="0"/>
          <w:bCs w:val="0"/>
          <w:kern w:val="2"/>
          <w:sz w:val="30"/>
          <w:szCs w:val="30"/>
          <w:lang w:val="en-US" w:eastAsia="zh-CN" w:bidi="ar-SA"/>
        </w:rPr>
        <w:t>一</w:t>
      </w:r>
      <w:r>
        <w:rPr>
          <w:rFonts w:hint="eastAsia" w:ascii="仿宋_GB2312" w:hAnsi="仿宋_GB2312" w:eastAsia="仿宋_GB2312" w:cs="仿宋_GB2312"/>
          <w:b/>
          <w:bCs/>
          <w:kern w:val="2"/>
          <w:sz w:val="30"/>
          <w:szCs w:val="30"/>
          <w:lang w:val="en-US" w:eastAsia="zh-CN" w:bidi="ar-SA"/>
        </w:rPr>
        <w:t>是构建和谐融洽关系。</w:t>
      </w:r>
      <w:r>
        <w:rPr>
          <w:rFonts w:hint="eastAsia" w:ascii="仿宋_GB2312" w:hAnsi="仿宋_GB2312" w:eastAsia="仿宋_GB2312" w:cs="仿宋_GB2312"/>
          <w:kern w:val="2"/>
          <w:sz w:val="30"/>
          <w:szCs w:val="30"/>
          <w:lang w:val="en-US" w:eastAsia="zh-CN" w:bidi="ar-SA"/>
        </w:rPr>
        <w:t>建立“物业联盟”老总面对面服务。安排辖区物业公司的主要负责人，每月半天在市民驿站开展与业主面对面解疑服务。</w:t>
      </w:r>
      <w:r>
        <w:rPr>
          <w:rFonts w:hint="eastAsia" w:ascii="仿宋_GB2312" w:hAnsi="仿宋_GB2312" w:eastAsia="仿宋_GB2312" w:cs="仿宋_GB2312"/>
          <w:b/>
          <w:bCs/>
          <w:kern w:val="2"/>
          <w:sz w:val="30"/>
          <w:szCs w:val="30"/>
          <w:lang w:val="en-US" w:eastAsia="zh-CN" w:bidi="ar-SA"/>
        </w:rPr>
        <w:t>二是</w:t>
      </w:r>
      <w:r>
        <w:rPr>
          <w:rFonts w:hint="eastAsia" w:ascii="仿宋_GB2312" w:hAnsi="仿宋_GB2312" w:eastAsia="仿宋_GB2312" w:cs="仿宋_GB2312"/>
          <w:b/>
          <w:bCs/>
          <w:color w:val="auto"/>
          <w:sz w:val="30"/>
          <w:szCs w:val="30"/>
          <w:lang w:val="en-US" w:eastAsia="zh-CN"/>
        </w:rPr>
        <w:t>推动物业管理相关法律服务进社区。</w:t>
      </w:r>
      <w:r>
        <w:rPr>
          <w:rFonts w:hint="eastAsia" w:ascii="仿宋_GB2312" w:hAnsi="仿宋_GB2312" w:eastAsia="仿宋_GB2312" w:cs="仿宋_GB2312"/>
          <w:b w:val="0"/>
          <w:bCs w:val="0"/>
          <w:color w:val="auto"/>
          <w:sz w:val="30"/>
          <w:szCs w:val="30"/>
          <w:lang w:val="en-US" w:eastAsia="zh-CN"/>
        </w:rPr>
        <w:t>在居民区重大事项议决前邀请律师介入，帮助审核物业服务合同、规范维修资金使用收缴和公共收益支出等，将各类物业矛盾纠纷预防在前端，化解在基层。</w:t>
      </w:r>
      <w:r>
        <w:rPr>
          <w:rFonts w:hint="eastAsia" w:ascii="仿宋_GB2312" w:hAnsi="仿宋_GB2312" w:eastAsia="仿宋_GB2312" w:cs="仿宋_GB2312"/>
          <w:b/>
          <w:bCs/>
          <w:color w:val="auto"/>
          <w:sz w:val="30"/>
          <w:szCs w:val="30"/>
          <w:lang w:val="en-US" w:eastAsia="zh-CN"/>
        </w:rPr>
        <w:t>三是</w:t>
      </w:r>
      <w:r>
        <w:rPr>
          <w:rFonts w:hint="eastAsia" w:ascii="仿宋_GB2312" w:hAnsi="仿宋_GB2312" w:eastAsia="仿宋_GB2312" w:cs="仿宋_GB2312"/>
          <w:b/>
          <w:bCs/>
          <w:kern w:val="2"/>
          <w:sz w:val="30"/>
          <w:szCs w:val="30"/>
          <w:lang w:val="en-US" w:eastAsia="zh-CN" w:bidi="ar-SA"/>
        </w:rPr>
        <w:t>发挥业委会沙龙自治团队的作用。</w:t>
      </w:r>
      <w:r>
        <w:rPr>
          <w:rFonts w:hint="eastAsia" w:ascii="仿宋_GB2312" w:hAnsi="仿宋_GB2312" w:eastAsia="仿宋_GB2312" w:cs="仿宋_GB2312"/>
          <w:kern w:val="2"/>
          <w:sz w:val="30"/>
          <w:szCs w:val="30"/>
          <w:lang w:val="en-US" w:eastAsia="zh-CN" w:bidi="ar-SA"/>
        </w:rPr>
        <w:t>在市民驿站开展政策培训、业务答疑，学习、研讨、交流业委会工作，引导业主正确行使权利和履行义务。在</w:t>
      </w:r>
      <w:r>
        <w:rPr>
          <w:rFonts w:hint="eastAsia" w:ascii="仿宋_GB2312" w:hAnsi="仿宋_GB2312" w:eastAsia="仿宋_GB2312" w:cs="仿宋_GB2312"/>
          <w:b w:val="0"/>
          <w:bCs w:val="0"/>
          <w:color w:val="auto"/>
          <w:sz w:val="30"/>
          <w:szCs w:val="30"/>
          <w:lang w:val="en-US" w:eastAsia="zh-CN"/>
        </w:rPr>
        <w:t>电梯加装、物业矛盾纠纷调处等帮助提供专业指导。</w:t>
      </w:r>
      <w:r>
        <w:rPr>
          <w:rFonts w:hint="eastAsia" w:ascii="仿宋_GB2312" w:hAnsi="仿宋_GB2312" w:eastAsia="仿宋_GB2312" w:cs="仿宋_GB2312"/>
          <w:b/>
          <w:bCs/>
          <w:kern w:val="2"/>
          <w:sz w:val="30"/>
          <w:szCs w:val="30"/>
          <w:lang w:val="en-US" w:eastAsia="zh-CN" w:bidi="ar-SA"/>
        </w:rPr>
        <w:t>四是畅通“欧阳快修”受理渠道。</w:t>
      </w:r>
      <w:r>
        <w:rPr>
          <w:rFonts w:hint="eastAsia" w:ascii="仿宋_GB2312" w:hAnsi="仿宋_GB2312" w:eastAsia="仿宋_GB2312" w:cs="仿宋_GB2312"/>
          <w:kern w:val="2"/>
          <w:sz w:val="30"/>
          <w:szCs w:val="30"/>
          <w:lang w:val="en-US" w:eastAsia="zh-CN" w:bidi="ar-SA"/>
        </w:rPr>
        <w:t>在市民驿站设置“欧阳快修”服务，第一时间感知居民群众尤其是独居老人、行动不便老人等特殊群体的需求，上门提供应急服务。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kern w:val="2"/>
          <w:sz w:val="30"/>
          <w:szCs w:val="30"/>
          <w:lang w:val="en-US" w:eastAsia="zh-CN" w:bidi="ar-SA"/>
        </w:rPr>
        <w:t>街道物业管理服务中心功能向市民驿站下沉延伸，并形成长效机制，是主题教育带来的新变化、新成效。欧阳路街道通过出实招、见实效、强措施、建机制，丰富了市民驿站服务内容，充分利用已融合的社会资源，建立更加完善的物业管理服务体系，让社区服务这池“水”活起来、动起来，确保准确把握群众意愿，快速回应群众需求，及时解决群众困难，真正把主题教育的成效体现在提升群众的获得感和满意度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创新机制，让每一位书记都成为党课宣讲员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仿宋_GB2312" w:hAnsi="仿宋_GB2312" w:eastAsia="仿宋_GB2312" w:cs="仿宋_GB2312"/>
          <w:kern w:val="0"/>
          <w:sz w:val="30"/>
          <w:szCs w:val="30"/>
          <w:lang w:val="en-US" w:eastAsia="zh-CN" w:bidi="ar-SA"/>
        </w:rPr>
      </w:pPr>
      <w:r>
        <w:rPr>
          <w:rFonts w:hint="eastAsia" w:ascii="楷体_GB2312" w:hAnsi="楷体_GB2312" w:eastAsia="楷体_GB2312" w:cs="楷体_GB2312"/>
          <w:kern w:val="0"/>
          <w:sz w:val="30"/>
          <w:szCs w:val="30"/>
          <w:lang w:val="en-US" w:eastAsia="zh-CN" w:bidi="ar-SA"/>
        </w:rPr>
        <w:t>区司法局党委</w:t>
      </w:r>
    </w:p>
    <w:p>
      <w:pPr>
        <w:pStyle w:val="22"/>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left"/>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kern w:val="0"/>
          <w:sz w:val="30"/>
          <w:szCs w:val="30"/>
          <w:lang w:val="en-US" w:eastAsia="zh-CN"/>
        </w:rPr>
        <w:t>主题教育开展以来，虹口区司法局党委、区律师行业党委学做结合、查改贯通，坚持问题导向。在实地走访律所进行党建工作调研和座谈会听意见过程中，“讲党课难”是支部书记们的普遍心声，不论老书记还是年轻书记都反映，为党员同志上党课，不知道讲什么、怎么讲。</w:t>
      </w:r>
      <w:r>
        <w:rPr>
          <w:rFonts w:hint="eastAsia" w:ascii="仿宋_GB2312" w:hAnsi="仿宋_GB2312" w:eastAsia="仿宋_GB2312" w:cs="仿宋_GB2312"/>
          <w:sz w:val="30"/>
          <w:szCs w:val="30"/>
          <w:lang w:val="en-US" w:eastAsia="zh-CN"/>
        </w:rPr>
        <w:t>了解这一情况后，局党委进行深入讨论研究</w:t>
      </w:r>
      <w:r>
        <w:rPr>
          <w:rFonts w:hint="eastAsia" w:ascii="仿宋_GB2312" w:hAnsi="仿宋_GB2312" w:eastAsia="仿宋_GB2312" w:cs="仿宋_GB2312"/>
          <w:kern w:val="0"/>
          <w:sz w:val="30"/>
          <w:szCs w:val="30"/>
          <w:lang w:eastAsia="zh-CN"/>
        </w:rPr>
        <w:t>，进一步</w:t>
      </w:r>
      <w:r>
        <w:rPr>
          <w:rFonts w:hint="eastAsia" w:ascii="仿宋_GB2312" w:hAnsi="仿宋_GB2312" w:eastAsia="仿宋_GB2312" w:cs="仿宋_GB2312"/>
          <w:kern w:val="0"/>
          <w:sz w:val="30"/>
          <w:szCs w:val="30"/>
          <w:lang w:val="en-US" w:eastAsia="zh-CN"/>
        </w:rPr>
        <w:t>提升基层党组织书记履职能力和工作水平，提高党组织凝聚力、号召力和战斗力，</w:t>
      </w:r>
      <w:r>
        <w:rPr>
          <w:rFonts w:hint="eastAsia" w:ascii="仿宋_GB2312" w:hAnsi="仿宋_GB2312" w:eastAsia="仿宋_GB2312" w:cs="仿宋_GB2312"/>
          <w:sz w:val="30"/>
          <w:szCs w:val="30"/>
          <w:lang w:val="en-US" w:eastAsia="zh-CN"/>
        </w:rPr>
        <w:t>区司法局党委、区律师行业党委在主题教育期间</w:t>
      </w:r>
      <w:r>
        <w:rPr>
          <w:rFonts w:hint="eastAsia" w:ascii="仿宋_GB2312" w:hAnsi="仿宋_GB2312" w:cs="仿宋_GB2312"/>
          <w:sz w:val="30"/>
          <w:szCs w:val="30"/>
          <w:lang w:val="en-US" w:eastAsia="zh-CN"/>
        </w:rPr>
        <w:t>认真开展</w:t>
      </w:r>
      <w:r>
        <w:rPr>
          <w:rFonts w:hint="eastAsia" w:ascii="仿宋_GB2312" w:hAnsi="仿宋_GB2312" w:eastAsia="仿宋_GB2312" w:cs="仿宋_GB2312"/>
          <w:sz w:val="30"/>
          <w:szCs w:val="30"/>
          <w:lang w:val="en-US" w:eastAsia="zh-CN"/>
        </w:rPr>
        <w:t>“党课技能培训班”和“党课宣讲团”项目</w:t>
      </w:r>
      <w:r>
        <w:rPr>
          <w:rFonts w:hint="eastAsia" w:ascii="仿宋_GB2312" w:hAnsi="仿宋_GB2312" w:cs="仿宋_GB2312"/>
          <w:sz w:val="30"/>
          <w:szCs w:val="30"/>
          <w:lang w:val="en-US" w:eastAsia="zh-CN"/>
        </w:rPr>
        <w:t>，取得了一定的成效，助力基层党组织主题教育扎实开展。</w:t>
      </w:r>
    </w:p>
    <w:p>
      <w:pPr>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520" w:lineRule="exact"/>
        <w:ind w:left="15" w:leftChars="7" w:right="0" w:rightChars="0" w:firstLine="666" w:firstLineChars="222"/>
        <w:jc w:val="left"/>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一、精心谋划，抓好课前准备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83" w:firstLineChars="228"/>
        <w:jc w:val="left"/>
        <w:textAlignment w:val="auto"/>
        <w:outlineLvl w:val="9"/>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为了</w:t>
      </w:r>
      <w:r>
        <w:rPr>
          <w:rFonts w:hint="eastAsia" w:ascii="仿宋_GB2312" w:hAnsi="仿宋_GB2312" w:eastAsia="仿宋_GB2312" w:cs="仿宋_GB2312"/>
          <w:sz w:val="30"/>
          <w:szCs w:val="30"/>
          <w:lang w:val="en-US" w:eastAsia="zh-CN"/>
        </w:rPr>
        <w:t>“党课技能培训班”能够</w:t>
      </w:r>
      <w:r>
        <w:rPr>
          <w:rFonts w:hint="eastAsia" w:ascii="仿宋_GB2312" w:hAnsi="仿宋_GB2312" w:eastAsia="仿宋_GB2312" w:cs="仿宋_GB2312"/>
          <w:kern w:val="0"/>
          <w:sz w:val="30"/>
          <w:szCs w:val="30"/>
          <w:lang w:val="en-US" w:eastAsia="zh-CN"/>
        </w:rPr>
        <w:t>顺利开展，</w:t>
      </w:r>
      <w:r>
        <w:rPr>
          <w:rFonts w:hint="eastAsia" w:ascii="仿宋_GB2312" w:hAnsi="仿宋_GB2312" w:eastAsia="仿宋_GB2312" w:cs="仿宋_GB2312"/>
          <w:b w:val="0"/>
          <w:bCs w:val="0"/>
          <w:kern w:val="0"/>
          <w:sz w:val="30"/>
          <w:szCs w:val="30"/>
          <w:lang w:val="en-US" w:eastAsia="zh-CN"/>
        </w:rPr>
        <w:t>区律师行业党委在“党课技能培训班”项目正式开展前</w:t>
      </w:r>
      <w:r>
        <w:rPr>
          <w:rFonts w:hint="eastAsia" w:ascii="仿宋_GB2312" w:hAnsi="仿宋_GB2312" w:eastAsia="仿宋_GB2312" w:cs="仿宋_GB2312"/>
          <w:b w:val="0"/>
          <w:bCs w:val="0"/>
          <w:sz w:val="30"/>
          <w:szCs w:val="30"/>
          <w:lang w:val="en-US" w:eastAsia="zh-CN"/>
        </w:rPr>
        <w:t>做到“三提前、三确保”。</w:t>
      </w:r>
      <w:r>
        <w:rPr>
          <w:rFonts w:hint="eastAsia" w:ascii="仿宋_GB2312" w:hAnsi="仿宋_GB2312" w:eastAsia="仿宋_GB2312" w:cs="仿宋_GB2312"/>
          <w:b/>
          <w:bCs/>
          <w:sz w:val="30"/>
          <w:szCs w:val="30"/>
          <w:lang w:val="en-US" w:eastAsia="zh-CN"/>
        </w:rPr>
        <w:t>一是</w:t>
      </w:r>
      <w:r>
        <w:rPr>
          <w:rFonts w:hint="eastAsia" w:ascii="仿宋_GB2312" w:hAnsi="仿宋_GB2312" w:eastAsia="仿宋_GB2312" w:cs="仿宋_GB2312"/>
          <w:b w:val="0"/>
          <w:bCs w:val="0"/>
          <w:sz w:val="30"/>
          <w:szCs w:val="30"/>
          <w:lang w:val="en-US" w:eastAsia="zh-CN"/>
        </w:rPr>
        <w:t>提前沟通，确保听课覆盖面广。</w:t>
      </w:r>
      <w:r>
        <w:rPr>
          <w:rFonts w:hint="eastAsia" w:ascii="仿宋_GB2312" w:hAnsi="仿宋_GB2312" w:eastAsia="仿宋_GB2312" w:cs="仿宋_GB2312"/>
          <w:b w:val="0"/>
          <w:bCs w:val="0"/>
          <w:kern w:val="0"/>
          <w:sz w:val="30"/>
          <w:szCs w:val="30"/>
          <w:lang w:val="en-US" w:eastAsia="zh-CN"/>
        </w:rPr>
        <w:t>由于培训班的学员大多是职业律师，是兼职的支部书记，平时业务工作非常繁忙，为了确保培训的受众面尽可能广，事先在开班前与支部书记沟通，尽量与开庭时间错开，确定培训班的授课时间。</w:t>
      </w:r>
      <w:r>
        <w:rPr>
          <w:rFonts w:hint="eastAsia" w:ascii="仿宋_GB2312" w:hAnsi="仿宋_GB2312" w:eastAsia="仿宋_GB2312" w:cs="仿宋_GB2312"/>
          <w:b/>
          <w:bCs/>
          <w:sz w:val="30"/>
          <w:szCs w:val="30"/>
          <w:lang w:val="en-US" w:eastAsia="zh-CN"/>
        </w:rPr>
        <w:t>二是</w:t>
      </w:r>
      <w:r>
        <w:rPr>
          <w:rFonts w:hint="eastAsia" w:ascii="仿宋_GB2312" w:hAnsi="仿宋_GB2312" w:eastAsia="仿宋_GB2312" w:cs="仿宋_GB2312"/>
          <w:b w:val="0"/>
          <w:bCs w:val="0"/>
          <w:sz w:val="30"/>
          <w:szCs w:val="30"/>
          <w:lang w:val="en-US" w:eastAsia="zh-CN"/>
        </w:rPr>
        <w:t>提前考量，确保党费使用合理。</w:t>
      </w:r>
      <w:r>
        <w:rPr>
          <w:rFonts w:hint="eastAsia" w:ascii="仿宋_GB2312" w:hAnsi="仿宋_GB2312" w:eastAsia="仿宋_GB2312" w:cs="仿宋_GB2312"/>
          <w:b w:val="0"/>
          <w:bCs w:val="0"/>
          <w:kern w:val="0"/>
          <w:sz w:val="30"/>
          <w:szCs w:val="30"/>
          <w:lang w:val="en-US" w:eastAsia="zh-CN"/>
        </w:rPr>
        <w:t>在对比多家培训机构和师资力量，并在综合考量各项因素后，确定授课机构和授课老师，合理使用党费。</w:t>
      </w:r>
      <w:r>
        <w:rPr>
          <w:rFonts w:hint="eastAsia" w:ascii="仿宋_GB2312" w:hAnsi="仿宋_GB2312" w:eastAsia="仿宋_GB2312" w:cs="仿宋_GB2312"/>
          <w:b/>
          <w:bCs/>
          <w:sz w:val="30"/>
          <w:szCs w:val="30"/>
          <w:lang w:val="en-US" w:eastAsia="zh-CN"/>
        </w:rPr>
        <w:t>三是</w:t>
      </w:r>
      <w:r>
        <w:rPr>
          <w:rFonts w:hint="eastAsia" w:ascii="仿宋_GB2312" w:hAnsi="仿宋_GB2312" w:eastAsia="仿宋_GB2312" w:cs="仿宋_GB2312"/>
          <w:b w:val="0"/>
          <w:bCs w:val="0"/>
          <w:sz w:val="30"/>
          <w:szCs w:val="30"/>
          <w:lang w:val="en-US" w:eastAsia="zh-CN"/>
        </w:rPr>
        <w:t>提前听课，确保授课质量。</w:t>
      </w:r>
      <w:r>
        <w:rPr>
          <w:rFonts w:hint="eastAsia" w:ascii="仿宋_GB2312" w:hAnsi="仿宋_GB2312" w:eastAsia="仿宋_GB2312" w:cs="仿宋_GB2312"/>
          <w:b w:val="0"/>
          <w:bCs w:val="0"/>
          <w:kern w:val="0"/>
          <w:sz w:val="30"/>
          <w:szCs w:val="30"/>
          <w:lang w:val="en-US" w:eastAsia="zh-CN"/>
        </w:rPr>
        <w:t>为了保</w:t>
      </w:r>
      <w:r>
        <w:rPr>
          <w:rFonts w:hint="eastAsia" w:ascii="仿宋_GB2312" w:hAnsi="仿宋_GB2312" w:eastAsia="仿宋_GB2312" w:cs="仿宋_GB2312"/>
          <w:kern w:val="0"/>
          <w:sz w:val="30"/>
          <w:szCs w:val="30"/>
          <w:lang w:val="en-US" w:eastAsia="zh-CN"/>
        </w:rPr>
        <w:t>证培训班的授课质量，律师行业党委多次提前试听老师的培训课程，并与授课老师反复沟通后确定培训班的课程设置。</w:t>
      </w:r>
    </w:p>
    <w:p>
      <w:pPr>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520" w:lineRule="exact"/>
        <w:ind w:left="15" w:leftChars="7" w:right="0" w:rightChars="0" w:firstLine="666" w:firstLineChars="222"/>
        <w:jc w:val="left"/>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二、结合实际，提升授课质量</w:t>
      </w:r>
    </w:p>
    <w:p>
      <w:pPr>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520" w:lineRule="exact"/>
        <w:ind w:left="15" w:leftChars="7" w:right="0" w:rightChars="0" w:firstLine="666" w:firstLineChars="222"/>
        <w:jc w:val="left"/>
        <w:textAlignment w:val="auto"/>
        <w:outlineLvl w:val="9"/>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sz w:val="30"/>
          <w:szCs w:val="30"/>
          <w:lang w:val="en-US" w:eastAsia="zh-CN"/>
        </w:rPr>
        <w:t>培训班共7次课程</w:t>
      </w:r>
      <w:r>
        <w:rPr>
          <w:rFonts w:hint="eastAsia" w:ascii="仿宋_GB2312" w:hAnsi="仿宋_GB2312" w:eastAsia="仿宋_GB2312" w:cs="仿宋_GB2312"/>
          <w:b w:val="0"/>
          <w:bCs w:val="0"/>
          <w:sz w:val="30"/>
          <w:szCs w:val="30"/>
          <w:lang w:val="en-US" w:eastAsia="zh-CN"/>
        </w:rPr>
        <w:t>，做到内容与实际情况、实际问题、创新形式“三结合”。</w:t>
      </w:r>
      <w:r>
        <w:rPr>
          <w:rFonts w:hint="eastAsia" w:ascii="仿宋_GB2312" w:hAnsi="仿宋_GB2312" w:eastAsia="仿宋_GB2312" w:cs="仿宋_GB2312"/>
          <w:b/>
          <w:bCs/>
          <w:sz w:val="30"/>
          <w:szCs w:val="30"/>
          <w:lang w:val="en-US" w:eastAsia="zh-CN"/>
        </w:rPr>
        <w:t>一是</w:t>
      </w:r>
      <w:r>
        <w:rPr>
          <w:rFonts w:hint="eastAsia" w:ascii="仿宋_GB2312" w:hAnsi="仿宋_GB2312" w:eastAsia="仿宋_GB2312" w:cs="仿宋_GB2312"/>
          <w:b w:val="0"/>
          <w:bCs w:val="0"/>
          <w:sz w:val="30"/>
          <w:szCs w:val="30"/>
          <w:lang w:val="en-US" w:eastAsia="zh-CN"/>
        </w:rPr>
        <w:t>授课内容与实际情况相结合。</w:t>
      </w:r>
      <w:r>
        <w:rPr>
          <w:rFonts w:hint="eastAsia" w:ascii="仿宋_GB2312" w:hAnsi="仿宋_GB2312" w:eastAsia="仿宋_GB2312" w:cs="仿宋_GB2312"/>
          <w:sz w:val="30"/>
          <w:szCs w:val="30"/>
          <w:lang w:val="en-US" w:eastAsia="zh-CN"/>
        </w:rPr>
        <w:t>根据基层党组织书记实际情况，在开课前将课程内容推送到“基层党组织书记微信党建群”，课程内容设计上既有联系，又相对独立。课前先简要概括上一堂课的内容，课后听取意见，及时调整下次课程内容。</w:t>
      </w:r>
      <w:r>
        <w:rPr>
          <w:rFonts w:hint="eastAsia" w:ascii="仿宋_GB2312" w:hAnsi="仿宋_GB2312" w:eastAsia="仿宋_GB2312" w:cs="仿宋_GB2312"/>
          <w:b/>
          <w:bCs/>
          <w:sz w:val="30"/>
          <w:szCs w:val="30"/>
          <w:lang w:val="en-US" w:eastAsia="zh-CN"/>
        </w:rPr>
        <w:t>二是</w:t>
      </w:r>
      <w:r>
        <w:rPr>
          <w:rFonts w:hint="eastAsia" w:ascii="仿宋_GB2312" w:hAnsi="仿宋_GB2312" w:eastAsia="仿宋_GB2312" w:cs="仿宋_GB2312"/>
          <w:b w:val="0"/>
          <w:bCs w:val="0"/>
          <w:sz w:val="30"/>
          <w:szCs w:val="30"/>
          <w:lang w:val="en-US" w:eastAsia="zh-CN"/>
        </w:rPr>
        <w:t>授课内容与实际问题相结合。</w:t>
      </w:r>
      <w:r>
        <w:rPr>
          <w:rFonts w:hint="eastAsia" w:ascii="仿宋_GB2312" w:hAnsi="仿宋_GB2312" w:eastAsia="仿宋_GB2312" w:cs="仿宋_GB2312"/>
          <w:sz w:val="30"/>
          <w:szCs w:val="30"/>
          <w:lang w:val="en-US" w:eastAsia="zh-CN"/>
        </w:rPr>
        <w:t>课上，授课老师回答书记在平时讲党课过程中遇到的问题和关心的问题，做到有的放矢、讲其所需、解其所惑，切实做到每上一次培训课，都使大家有所提高。</w:t>
      </w: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val="0"/>
          <w:bCs w:val="0"/>
          <w:sz w:val="30"/>
          <w:szCs w:val="30"/>
          <w:lang w:val="en-US" w:eastAsia="zh-CN"/>
        </w:rPr>
        <w:t>是授课内容与创新形式相结合。</w:t>
      </w:r>
      <w:r>
        <w:rPr>
          <w:rFonts w:hint="eastAsia" w:ascii="仿宋_GB2312" w:hAnsi="仿宋_GB2312" w:eastAsia="仿宋_GB2312" w:cs="仿宋_GB2312"/>
          <w:sz w:val="30"/>
          <w:szCs w:val="30"/>
          <w:lang w:val="en-US" w:eastAsia="zh-CN"/>
        </w:rPr>
        <w:t>在授课形式上，老师会结合律所支部书记的特点，采取分组演练、个别指导、上台宣讲等形式，让每一位学员在各自的薄弱方面都有所提高。培训班为支部书记挖掘党课内容，教授讲课技巧，让参加培训的支部书记茅塞顿开，原来党课还可以这么讲。</w:t>
      </w:r>
    </w:p>
    <w:p>
      <w:pPr>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520" w:lineRule="exact"/>
        <w:ind w:left="15" w:leftChars="7" w:right="0" w:rightChars="0" w:firstLine="666" w:firstLineChars="222"/>
        <w:jc w:val="left"/>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三、搭建平台，建立长效机制</w:t>
      </w:r>
    </w:p>
    <w:p>
      <w:pPr>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520" w:lineRule="exact"/>
        <w:ind w:left="15" w:leftChars="7" w:right="0" w:rightChars="0" w:firstLine="666" w:firstLineChars="222"/>
        <w:jc w:val="lef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为更好发挥“党课技能培训班”的作用，进一步推动主题教育形成常态化机制，区司法局党委、区律师行业党委将“党课宣讲团”项目纳入到基层党建工作重点项目，形成制度化举措，每年定期开展。把党课直接开讲到基层，让“党课技能培训班”学员作为宣讲团成员为党员上党课，注重运用身边事例、现身说法，以小角度切入、多角度论证的方法，以小见大、阐明观点，增强党课的吸引力和感染力。针对外出或特殊情况未能及时参加党课教育的党员，采取现场录像，并将链接推送至“基层党组织书记微信党建群”，为他们线上学习提供方便，着力打破时间和空间的限制，实现党员听党课全覆盖。</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sz w:val="30"/>
          <w:szCs w:val="30"/>
          <w:lang w:val="en-US" w:eastAsia="zh-CN"/>
        </w:rPr>
        <w:t xml:space="preserve">    党课作为“三会一课”中一项基本内容，是党员接受党组织教育，提高党员素质，增强党性，促进党员发挥先锋模范作用的保障，区司法局党委、区律师行业党委致力于打造从内容到形式都能适应时代、适合基层的党课，让党员干部愿意听、愿意信，更愿意行，入耳又入心，达到“润物细无声”的效果，最终实现党员律师参与学习教育“一个都不能少”，并通过形成长效机制的形式真正把主题教育的成效固化下来，推动基层党员学习教育进一步走深走实。</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服务人才梯队，践行为民宗旨</w:t>
      </w:r>
    </w:p>
    <w:p>
      <w:pPr>
        <w:keepNext w:val="0"/>
        <w:keepLines w:val="0"/>
        <w:pageBreakBefore w:val="0"/>
        <w:kinsoku/>
        <w:wordWrap/>
        <w:overflowPunct/>
        <w:topLinePunct w:val="0"/>
        <w:autoSpaceDE/>
        <w:autoSpaceDN/>
        <w:bidi w:val="0"/>
        <w:spacing w:line="52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区教育学院党总支</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教育事关千家万户，教师是教育的第一资源，关乎于教育质量。主题教育开展以来，在虹教院党总支的领导下，虹教院教师培训室的党员教师们立足教师专业人才梯队建设工作，以贯彻落实党的十九届四中全会精神以及习近平总书记考察上海重要讲话精神为根本遵循，以专题调研为基础，以教师需求为导向，以强师强校为驱动，以精准服务为核心，把主题教育的任务要求落实到实际工作中，把为民服务的宗旨意识植根在党员心中。</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一、广泛调研，科学设计</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总书记曾说，“研究问题、制定政策、推进工作，刻舟求剑不行，闭门造车不行，异想天开更不行，必须进行全面深入的调查研究。”为进一步提高教师专业人才梯队建设的科学性和有效性，教师培训室通过专家研讨、分层座谈、集体访谈等多种形式的专题调研，</w:t>
      </w:r>
      <w:r>
        <w:rPr>
          <w:rFonts w:hint="eastAsia" w:ascii="仿宋_GB2312" w:hAnsi="仿宋" w:eastAsia="仿宋_GB2312" w:cs="宋体"/>
          <w:bCs/>
          <w:kern w:val="0"/>
          <w:sz w:val="30"/>
          <w:szCs w:val="30"/>
        </w:rPr>
        <w:t>聚焦主题主线、突出问题导向、密切联系实际，</w:t>
      </w:r>
      <w:r>
        <w:rPr>
          <w:rFonts w:hint="eastAsia" w:ascii="仿宋_GB2312" w:hAnsi="仿宋_GB2312" w:eastAsia="仿宋_GB2312" w:cs="仿宋_GB2312"/>
          <w:sz w:val="30"/>
          <w:szCs w:val="30"/>
          <w:lang w:val="en-US" w:eastAsia="zh-CN"/>
        </w:rPr>
        <w:t>全方位征集来自市、区、校各层面对教师队伍建设的前瞻性要求和发展性建议，多角度了解基层一线教师的发展意愿和培训需求，确保了在制度设计上科学、客观、公正、有效，破除了唯职称、教龄、论文、课题等标签性选拔指标，让有潜力、有特长、有实绩的教师能够脱颖而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二、检视问题，优化流程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学院党总支坚持刀刃向内，围绕深入推进教育教学改革的工作任务，对标一流，从自身找差距，从实践求突破，认真检视管理中存在的问题与不足，重点关注群众所想、所急、所盼，当了解到老师们在使用梯队网络平台遇到</w:t>
      </w:r>
      <w:bookmarkStart w:id="0" w:name="_GoBack"/>
      <w:bookmarkEnd w:id="0"/>
      <w:r>
        <w:rPr>
          <w:rFonts w:hint="eastAsia" w:ascii="仿宋_GB2312" w:hAnsi="仿宋_GB2312" w:eastAsia="仿宋_GB2312" w:cs="仿宋_GB2312"/>
          <w:sz w:val="30"/>
          <w:szCs w:val="30"/>
          <w:lang w:val="en-US" w:eastAsia="zh-CN"/>
        </w:rPr>
        <w:t>了功能不全面、界面不清晰、材料重复交等问题时，学院党总支高度重视、反复调试，最终将现有的“虹口区教师专业人才梯队建设管理平台”重新进行了结构设计和功能优化，实现了材料申报、材料审核、资格认定、专家评审平台化操作，充分发挥了平台的技术功能，大大优化了申报评选的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三、多方联合，精准服务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新一轮人才梯队要求骨干以上层级的梯队教师有项目研究、课堂教学、课程开发、教育科研等履职内容，完成这些任务涉及到多个部门，由教师个人及所在学校去沟通和协调不免费时费力。为此，从10月开始，学院党总支组织教研室、科研室、德研室、师训室等相关部门，建立起灵活联动的工作机制，明确各部门的责任，统整多方资源，搭建各级各类展示平台，为梯队教师提供优质、专业、精准的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sz w:val="30"/>
          <w:szCs w:val="30"/>
          <w:lang w:val="en-US" w:eastAsia="zh-CN"/>
        </w:rPr>
        <w:t xml:space="preserve"> 教师是提高教育质量、办好人民满意教育的关键。虹教院党总支将着眼新形势下服务人才梯队工作能力的提高，把开展主题教育与学习十九届四中全会讲话精神的重要思想紧密结合起来，把落实长效机制和学习习近平考察上海重要讲话精神引向深入，带领全体党员教师，多措并举推进“不忘初心，牢记使命”主题教育常态化制度化，一如既往地立足于教师培训工作，着力于人才梯队建设，为基层教师们办实事、解难题、谋发展，落实为民谋利的初心，践行为民服务的宗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6"/>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区财政局党组</w:t>
      </w:r>
      <w:r>
        <w:rPr>
          <w:rFonts w:hint="eastAsia" w:ascii="仿宋_GB2312" w:hAnsi="仿宋_GB2312" w:eastAsia="仿宋_GB2312" w:cs="仿宋_GB2312"/>
          <w:b w:val="0"/>
          <w:bCs w:val="0"/>
          <w:sz w:val="30"/>
          <w:szCs w:val="30"/>
          <w:lang w:val="en-US" w:eastAsia="zh-CN"/>
        </w:rPr>
        <w:t>全体同志瞻仰中共一大会址。</w:t>
      </w:r>
      <w:r>
        <w:rPr>
          <w:rFonts w:hint="eastAsia" w:ascii="仿宋_GB2312" w:eastAsia="仿宋_GB2312"/>
          <w:b/>
          <w:bCs/>
          <w:sz w:val="30"/>
          <w:szCs w:val="30"/>
        </w:rPr>
        <w:t>区国资委</w:t>
      </w:r>
      <w:r>
        <w:rPr>
          <w:rFonts w:hint="eastAsia" w:ascii="仿宋_GB2312" w:eastAsia="仿宋_GB2312"/>
          <w:b/>
          <w:bCs/>
          <w:sz w:val="30"/>
          <w:szCs w:val="30"/>
          <w:lang w:eastAsia="zh-CN"/>
        </w:rPr>
        <w:t>党委</w:t>
      </w:r>
      <w:r>
        <w:rPr>
          <w:rFonts w:hint="eastAsia" w:ascii="仿宋_GB2312" w:eastAsia="仿宋_GB2312"/>
          <w:sz w:val="30"/>
          <w:szCs w:val="30"/>
        </w:rPr>
        <w:t>召开“不忘初心、牢记使命”专题民主生活会前征求意见座谈会，听取各国有企业对区国资委班子及成员的意见建议。</w:t>
      </w:r>
      <w:r>
        <w:rPr>
          <w:rFonts w:hint="eastAsia" w:ascii="仿宋_GB2312" w:hAnsi="仿宋_GB2312" w:eastAsia="仿宋_GB2312" w:cs="仿宋_GB2312"/>
          <w:b/>
          <w:bCs/>
          <w:sz w:val="30"/>
          <w:szCs w:val="30"/>
          <w:lang w:val="en-US" w:eastAsia="zh-CN"/>
        </w:rPr>
        <w:t>嘉兴路街道党工委</w:t>
      </w:r>
      <w:r>
        <w:rPr>
          <w:rFonts w:hint="eastAsia" w:ascii="仿宋_GB2312" w:hAnsi="仿宋_GB2312" w:eastAsia="仿宋_GB2312" w:cs="仿宋_GB2312"/>
          <w:b w:val="0"/>
          <w:bCs w:val="0"/>
          <w:sz w:val="30"/>
          <w:szCs w:val="30"/>
          <w:lang w:val="en-US" w:eastAsia="zh-CN"/>
        </w:rPr>
        <w:t>召开</w:t>
      </w:r>
      <w:r>
        <w:rPr>
          <w:rFonts w:hint="eastAsia" w:ascii="仿宋_GB2312" w:hAnsi="仿宋_GB2312" w:eastAsia="仿宋_GB2312" w:cs="仿宋_GB2312"/>
          <w:sz w:val="30"/>
          <w:szCs w:val="30"/>
          <w:lang w:val="en-US" w:eastAsia="zh-CN"/>
        </w:rPr>
        <w:t>主题教育处级领导集中学习研讨会，学习党的十九届四中全会精神和习近平总书记考察上海重要讲话精神，交流心得体会。</w:t>
      </w:r>
      <w:r>
        <w:rPr>
          <w:rFonts w:hint="eastAsia" w:ascii="仿宋_GB2312" w:hAnsi="仿宋_GB2312" w:eastAsia="仿宋_GB2312" w:cs="仿宋_GB2312"/>
          <w:b/>
          <w:bCs/>
          <w:sz w:val="30"/>
          <w:szCs w:val="30"/>
          <w:lang w:val="en-US" w:eastAsia="zh-CN"/>
        </w:rPr>
        <w:t>四川北路街道党工委</w:t>
      </w:r>
      <w:r>
        <w:rPr>
          <w:rFonts w:hint="eastAsia" w:ascii="仿宋_GB2312" w:hAnsi="仿宋_GB2312" w:eastAsia="仿宋_GB2312" w:cs="仿宋_GB2312"/>
          <w:sz w:val="30"/>
          <w:szCs w:val="30"/>
          <w:lang w:val="en-US" w:eastAsia="zh-CN"/>
        </w:rPr>
        <w:t>紧抓“不忘初心、牢记使命”主题教育检视问题和整改落实，针对智善佳公寓突出安全隐患开展了第一次集中安全整治。</w:t>
      </w:r>
      <w:r>
        <w:rPr>
          <w:rFonts w:hint="eastAsia" w:ascii="仿宋_GB2312" w:hAnsi="仿宋_GB2312" w:eastAsia="仿宋_GB2312" w:cs="仿宋_GB2312"/>
          <w:b/>
          <w:bCs/>
          <w:sz w:val="30"/>
          <w:szCs w:val="30"/>
        </w:rPr>
        <w:t>朱屺瞻、多美馆联合党支部</w:t>
      </w:r>
      <w:r>
        <w:rPr>
          <w:rFonts w:hint="eastAsia" w:ascii="仿宋_GB2312" w:hAnsi="仿宋_GB2312" w:eastAsia="仿宋_GB2312" w:cs="仿宋_GB2312"/>
          <w:sz w:val="30"/>
          <w:szCs w:val="30"/>
        </w:rPr>
        <w:t>开展组织生活，围绕主题教育</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党的十九届四中全会</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习近平总书记考察上海重要讲话精神</w:t>
      </w:r>
      <w:r>
        <w:rPr>
          <w:rFonts w:hint="eastAsia" w:ascii="仿宋_GB2312" w:hAnsi="仿宋_GB2312" w:eastAsia="仿宋_GB2312" w:cs="仿宋_GB2312"/>
          <w:sz w:val="30"/>
          <w:szCs w:val="30"/>
          <w:lang w:eastAsia="zh-CN"/>
        </w:rPr>
        <w:t>等方面</w:t>
      </w:r>
      <w:r>
        <w:rPr>
          <w:rFonts w:hint="eastAsia" w:ascii="仿宋_GB2312" w:hAnsi="仿宋_GB2312" w:eastAsia="仿宋_GB2312" w:cs="仿宋_GB2312"/>
          <w:sz w:val="30"/>
          <w:szCs w:val="30"/>
        </w:rPr>
        <w:t>进行了学习和讨论。</w:t>
      </w:r>
    </w:p>
    <w:p>
      <w:pPr>
        <w:pStyle w:val="6"/>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sz w:val="30"/>
          <w:szCs w:val="30"/>
          <w:lang w:val="en-US" w:eastAsia="zh-CN"/>
        </w:rPr>
      </w:pPr>
    </w:p>
    <w:p>
      <w:pPr>
        <w:pStyle w:val="6"/>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Times New Roman" w:eastAsia="仿宋_GB2312" w:cs="仿宋_GB2312"/>
          <w:color w:val="FF0000"/>
          <w:sz w:val="30"/>
          <w:szCs w:val="30"/>
          <w:lang w:val="en-US" w:eastAsia="zh-CN" w:bidi="ar"/>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Latha"/>
    <w:panose1 w:val="00000000000000000000"/>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0AC6"/>
    <w:rsid w:val="01F02BAC"/>
    <w:rsid w:val="02433EC3"/>
    <w:rsid w:val="02806897"/>
    <w:rsid w:val="02F6791C"/>
    <w:rsid w:val="03BB1845"/>
    <w:rsid w:val="03DF2B97"/>
    <w:rsid w:val="04C11066"/>
    <w:rsid w:val="05305205"/>
    <w:rsid w:val="065E3D67"/>
    <w:rsid w:val="06996E33"/>
    <w:rsid w:val="06AD000D"/>
    <w:rsid w:val="06DA1750"/>
    <w:rsid w:val="07F922E8"/>
    <w:rsid w:val="09540AC6"/>
    <w:rsid w:val="0C19638F"/>
    <w:rsid w:val="0C7334B2"/>
    <w:rsid w:val="0CA56052"/>
    <w:rsid w:val="0CBC11B0"/>
    <w:rsid w:val="0CE06C08"/>
    <w:rsid w:val="0D3544FF"/>
    <w:rsid w:val="0EA7340F"/>
    <w:rsid w:val="0F8B59F9"/>
    <w:rsid w:val="0F9063EC"/>
    <w:rsid w:val="0FFA3057"/>
    <w:rsid w:val="102A6B1E"/>
    <w:rsid w:val="12E21F17"/>
    <w:rsid w:val="132F20EA"/>
    <w:rsid w:val="13603386"/>
    <w:rsid w:val="1483212F"/>
    <w:rsid w:val="1584465C"/>
    <w:rsid w:val="169F41A7"/>
    <w:rsid w:val="1708771C"/>
    <w:rsid w:val="17692A1F"/>
    <w:rsid w:val="179A7D9E"/>
    <w:rsid w:val="17E91BD2"/>
    <w:rsid w:val="17FD6DB4"/>
    <w:rsid w:val="185A434B"/>
    <w:rsid w:val="19C83CE7"/>
    <w:rsid w:val="1A1B0CC8"/>
    <w:rsid w:val="1AFA7DE4"/>
    <w:rsid w:val="1C183648"/>
    <w:rsid w:val="1CA575AA"/>
    <w:rsid w:val="1CF256DE"/>
    <w:rsid w:val="1E035DBA"/>
    <w:rsid w:val="1E757EEC"/>
    <w:rsid w:val="1EBE79DB"/>
    <w:rsid w:val="1EC729CE"/>
    <w:rsid w:val="1F176EE7"/>
    <w:rsid w:val="1F45272E"/>
    <w:rsid w:val="1F553B43"/>
    <w:rsid w:val="1F922452"/>
    <w:rsid w:val="20B52272"/>
    <w:rsid w:val="20F12006"/>
    <w:rsid w:val="22583622"/>
    <w:rsid w:val="2283598A"/>
    <w:rsid w:val="22A44413"/>
    <w:rsid w:val="22F73152"/>
    <w:rsid w:val="234E7B95"/>
    <w:rsid w:val="237B5C55"/>
    <w:rsid w:val="248244E9"/>
    <w:rsid w:val="25135CE2"/>
    <w:rsid w:val="28BC0282"/>
    <w:rsid w:val="28DA1325"/>
    <w:rsid w:val="2906012E"/>
    <w:rsid w:val="29E91483"/>
    <w:rsid w:val="29F6147A"/>
    <w:rsid w:val="2A83329A"/>
    <w:rsid w:val="2AFF5914"/>
    <w:rsid w:val="2B5C4563"/>
    <w:rsid w:val="2B6F67CA"/>
    <w:rsid w:val="2BA80419"/>
    <w:rsid w:val="303423F8"/>
    <w:rsid w:val="30D97CA4"/>
    <w:rsid w:val="30FC6581"/>
    <w:rsid w:val="32454D3D"/>
    <w:rsid w:val="32D71A45"/>
    <w:rsid w:val="33B44227"/>
    <w:rsid w:val="354634DD"/>
    <w:rsid w:val="35E24CF6"/>
    <w:rsid w:val="368F31F8"/>
    <w:rsid w:val="36C00EC6"/>
    <w:rsid w:val="36E20F19"/>
    <w:rsid w:val="377D40D2"/>
    <w:rsid w:val="37B26111"/>
    <w:rsid w:val="37BC11CC"/>
    <w:rsid w:val="37D61CAE"/>
    <w:rsid w:val="38475BDA"/>
    <w:rsid w:val="38BC045D"/>
    <w:rsid w:val="3935584D"/>
    <w:rsid w:val="39820A50"/>
    <w:rsid w:val="3BBB2FCE"/>
    <w:rsid w:val="3C2F0DDA"/>
    <w:rsid w:val="3C4159AB"/>
    <w:rsid w:val="3C790F03"/>
    <w:rsid w:val="3C7C20DB"/>
    <w:rsid w:val="3CD61EDE"/>
    <w:rsid w:val="3CF8090F"/>
    <w:rsid w:val="3DA024AD"/>
    <w:rsid w:val="3EB767DC"/>
    <w:rsid w:val="40BF6473"/>
    <w:rsid w:val="413248C0"/>
    <w:rsid w:val="41510E0A"/>
    <w:rsid w:val="416B379F"/>
    <w:rsid w:val="42430FC6"/>
    <w:rsid w:val="42750AB0"/>
    <w:rsid w:val="43170224"/>
    <w:rsid w:val="432061C1"/>
    <w:rsid w:val="44702A86"/>
    <w:rsid w:val="44DB3B3E"/>
    <w:rsid w:val="44F15251"/>
    <w:rsid w:val="450F33D9"/>
    <w:rsid w:val="45CC0425"/>
    <w:rsid w:val="49BC4F08"/>
    <w:rsid w:val="49CC57EB"/>
    <w:rsid w:val="49F11345"/>
    <w:rsid w:val="4A1B3B47"/>
    <w:rsid w:val="4A601041"/>
    <w:rsid w:val="4CA16167"/>
    <w:rsid w:val="4D6F19DB"/>
    <w:rsid w:val="4EBD5C7E"/>
    <w:rsid w:val="4FCE5DBB"/>
    <w:rsid w:val="50F05D2E"/>
    <w:rsid w:val="513332DE"/>
    <w:rsid w:val="52EA17BE"/>
    <w:rsid w:val="53247339"/>
    <w:rsid w:val="535966ED"/>
    <w:rsid w:val="53D04E51"/>
    <w:rsid w:val="54580241"/>
    <w:rsid w:val="557C4D55"/>
    <w:rsid w:val="55FD73C5"/>
    <w:rsid w:val="562457B6"/>
    <w:rsid w:val="56E53A38"/>
    <w:rsid w:val="56F57D78"/>
    <w:rsid w:val="572812E2"/>
    <w:rsid w:val="57333665"/>
    <w:rsid w:val="5850527B"/>
    <w:rsid w:val="58CA0612"/>
    <w:rsid w:val="5A1157E8"/>
    <w:rsid w:val="5A995A16"/>
    <w:rsid w:val="5ADB2CAA"/>
    <w:rsid w:val="5B4667E3"/>
    <w:rsid w:val="5CD910D0"/>
    <w:rsid w:val="5D144CC0"/>
    <w:rsid w:val="5F35049F"/>
    <w:rsid w:val="5FFA0409"/>
    <w:rsid w:val="60684DF3"/>
    <w:rsid w:val="641938AA"/>
    <w:rsid w:val="678A09CC"/>
    <w:rsid w:val="67C9236C"/>
    <w:rsid w:val="68226D08"/>
    <w:rsid w:val="682D333F"/>
    <w:rsid w:val="69045CB9"/>
    <w:rsid w:val="69C453A7"/>
    <w:rsid w:val="69D34B64"/>
    <w:rsid w:val="6AB10939"/>
    <w:rsid w:val="6B06799C"/>
    <w:rsid w:val="6B331F67"/>
    <w:rsid w:val="6D060E16"/>
    <w:rsid w:val="70EE7222"/>
    <w:rsid w:val="71BB1934"/>
    <w:rsid w:val="71C70AC2"/>
    <w:rsid w:val="71E569E0"/>
    <w:rsid w:val="72C657AC"/>
    <w:rsid w:val="739A2FD9"/>
    <w:rsid w:val="74437622"/>
    <w:rsid w:val="7447085A"/>
    <w:rsid w:val="74862489"/>
    <w:rsid w:val="75B67215"/>
    <w:rsid w:val="75C24752"/>
    <w:rsid w:val="76AA385A"/>
    <w:rsid w:val="771B161F"/>
    <w:rsid w:val="78191FFB"/>
    <w:rsid w:val="782B670D"/>
    <w:rsid w:val="78A607B5"/>
    <w:rsid w:val="79E32434"/>
    <w:rsid w:val="7A8762FD"/>
    <w:rsid w:val="7DFD74D2"/>
    <w:rsid w:val="7E650640"/>
    <w:rsid w:val="7E987E8D"/>
    <w:rsid w:val="7EFA680F"/>
    <w:rsid w:val="7F6452E0"/>
    <w:rsid w:val="7FE96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customStyle="1" w:styleId="2">
    <w:name w:val="UserStyle_0"/>
    <w:link w:val="1"/>
    <w:semiHidden/>
    <w:qFormat/>
    <w:uiPriority w:val="0"/>
    <w:rPr>
      <w:rFonts w:ascii="Calibri" w:hAnsi="Calibri" w:eastAsia="宋体" w:cs="Times New Roman"/>
      <w:kern w:val="2"/>
      <w:sz w:val="21"/>
      <w:szCs w:val="24"/>
      <w:lang w:val="en-US" w:eastAsia="zh-CN" w:bidi="ar-SA"/>
    </w:rPr>
  </w:style>
  <w:style w:type="paragraph" w:styleId="6">
    <w:name w:val="Normal Indent"/>
    <w:basedOn w:val="1"/>
    <w:qFormat/>
    <w:uiPriority w:val="0"/>
    <w:pPr>
      <w:ind w:firstLine="420" w:firstLineChars="200"/>
    </w:pPr>
  </w:style>
  <w:style w:type="paragraph" w:styleId="7">
    <w:name w:val="Body Text"/>
    <w:basedOn w:val="1"/>
    <w:qFormat/>
    <w:uiPriority w:val="0"/>
    <w:pPr>
      <w:jc w:val="center"/>
    </w:pPr>
    <w:rPr>
      <w:rFonts w:ascii="Times New Roman" w:hAnsi="Times New Roman" w:eastAsia="黑体" w:cs="Times New Roman"/>
      <w:sz w:val="36"/>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spacing w:after="120" w:line="480" w:lineRule="auto"/>
      <w:ind w:firstLine="560" w:firstLineChars="200"/>
    </w:pPr>
    <w:rPr>
      <w:rFonts w:ascii="Arial" w:hAnsi="Arial" w:eastAsia="仿宋_GB2312"/>
      <w:sz w:val="32"/>
    </w:rPr>
  </w:style>
  <w:style w:type="paragraph" w:styleId="11">
    <w:name w:val="Normal (Web)"/>
    <w:basedOn w:val="1"/>
    <w:qFormat/>
    <w:uiPriority w:val="0"/>
    <w:pPr>
      <w:widowControl/>
      <w:spacing w:before="100" w:after="100"/>
      <w:ind w:firstLine="480"/>
      <w:jc w:val="left"/>
    </w:pPr>
    <w:rPr>
      <w:rFonts w:ascii="宋体" w:hAnsi="宋体"/>
      <w:kern w:val="0"/>
      <w:sz w:val="32"/>
      <w:szCs w:val="20"/>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21"/>
    </w:rPr>
  </w:style>
  <w:style w:type="paragraph" w:customStyle="1" w:styleId="16">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customStyle="1" w:styleId="1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8">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vertAlign w:val="baseline"/>
      <w:lang w:val="en-US"/>
    </w:rPr>
  </w:style>
  <w:style w:type="paragraph" w:customStyle="1" w:styleId="19">
    <w:name w:val="List Paragraph"/>
    <w:basedOn w:val="1"/>
    <w:qFormat/>
    <w:uiPriority w:val="34"/>
    <w:pPr>
      <w:ind w:firstLine="420" w:firstLineChars="200"/>
    </w:pPr>
  </w:style>
  <w:style w:type="paragraph" w:customStyle="1" w:styleId="20">
    <w:name w:val="_Style 1"/>
    <w:basedOn w:val="1"/>
    <w:qFormat/>
    <w:uiPriority w:val="99"/>
    <w:pPr>
      <w:ind w:firstLine="420" w:firstLineChars="200"/>
    </w:pPr>
    <w:rPr>
      <w:rFonts w:hAnsi="Times New Roman"/>
    </w:rPr>
  </w:style>
  <w:style w:type="character" w:customStyle="1" w:styleId="21">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22">
    <w:name w:val="GB宋3号"/>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2019-10-11T06:10:00Z</dcterms:created>
  <dc:creator>user</dc:creator>
  <cp:lastModifiedBy>金宇</cp:lastModifiedBy>
  <cp:lastPrinted>2019-10-30T09:14:00Z</cp:lastPrinted>
  <dcterms:modified xsi:type="dcterms:W3CDTF">2019-11-22T10:48:15Z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