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64" w:rsidRDefault="00F07864" w:rsidP="00EB0F30">
      <w:pPr>
        <w:ind w:left="0" w:firstLine="0"/>
        <w:jc w:val="center"/>
        <w:rPr>
          <w:rFonts w:cs="Times New Roman"/>
        </w:rPr>
      </w:pPr>
      <w:r>
        <w:rPr>
          <w:rFonts w:ascii="华文中宋" w:eastAsia="华文中宋" w:hAnsi="宋体" w:cs="华文中宋" w:hint="eastAsia"/>
          <w:b/>
          <w:bCs/>
          <w:color w:val="000000"/>
          <w:sz w:val="36"/>
          <w:szCs w:val="36"/>
        </w:rPr>
        <w:t>上海市干部教育中心</w:t>
      </w:r>
      <w:r>
        <w:rPr>
          <w:rFonts w:ascii="华文中宋" w:eastAsia="华文中宋" w:hAnsi="宋体" w:cs="华文中宋"/>
          <w:b/>
          <w:bCs/>
          <w:color w:val="000000"/>
          <w:sz w:val="36"/>
          <w:szCs w:val="36"/>
        </w:rPr>
        <w:t>2016</w:t>
      </w:r>
      <w:r>
        <w:rPr>
          <w:rFonts w:ascii="华文中宋" w:eastAsia="华文中宋" w:hAnsi="宋体" w:cs="华文中宋" w:hint="eastAsia"/>
          <w:b/>
          <w:bCs/>
          <w:color w:val="000000"/>
          <w:sz w:val="36"/>
          <w:szCs w:val="36"/>
        </w:rPr>
        <w:t>年度部门决算</w:t>
      </w:r>
    </w:p>
    <w:p w:rsidR="00F07864" w:rsidRDefault="00F07864" w:rsidP="00EB0F30">
      <w:pPr>
        <w:ind w:left="0" w:firstLine="0"/>
        <w:jc w:val="center"/>
        <w:rPr>
          <w:rFonts w:cs="Times New Roman"/>
        </w:rPr>
      </w:pPr>
      <w:r>
        <w:rPr>
          <w:rFonts w:ascii="宋体" w:hAnsi="宋体" w:cs="宋体"/>
          <w:color w:val="000000"/>
          <w:sz w:val="24"/>
          <w:szCs w:val="24"/>
        </w:rPr>
        <w:t xml:space="preserve"> </w:t>
      </w:r>
    </w:p>
    <w:p w:rsidR="00F07864" w:rsidRDefault="00F07864" w:rsidP="00EB0F30">
      <w:pPr>
        <w:ind w:left="0" w:firstLine="0"/>
        <w:jc w:val="center"/>
        <w:rPr>
          <w:rFonts w:cs="Times New Roman"/>
        </w:rPr>
      </w:pPr>
      <w:r>
        <w:rPr>
          <w:rFonts w:ascii="黑体" w:eastAsia="黑体" w:hAnsi="宋体" w:cs="黑体" w:hint="eastAsia"/>
          <w:color w:val="000000"/>
          <w:sz w:val="30"/>
          <w:szCs w:val="30"/>
        </w:rPr>
        <w:t>第一部分</w:t>
      </w:r>
      <w:r>
        <w:rPr>
          <w:rFonts w:ascii="黑体" w:eastAsia="黑体" w:hAnsi="宋体" w:cs="黑体"/>
          <w:color w:val="000000"/>
          <w:sz w:val="30"/>
          <w:szCs w:val="30"/>
        </w:rPr>
        <w:t xml:space="preserve"> </w:t>
      </w:r>
      <w:r>
        <w:rPr>
          <w:rFonts w:ascii="黑体" w:eastAsia="黑体" w:hAnsi="宋体" w:cs="Times New Roman"/>
          <w:color w:val="000000"/>
          <w:sz w:val="30"/>
          <w:szCs w:val="30"/>
        </w:rPr>
        <w:t> </w:t>
      </w:r>
      <w:r>
        <w:rPr>
          <w:rFonts w:ascii="黑体" w:eastAsia="黑体" w:hAnsi="宋体" w:cs="黑体"/>
          <w:color w:val="000000"/>
          <w:sz w:val="30"/>
          <w:szCs w:val="30"/>
        </w:rPr>
        <w:t xml:space="preserve"> </w:t>
      </w:r>
      <w:r>
        <w:rPr>
          <w:rFonts w:ascii="黑体" w:eastAsia="黑体" w:hAnsi="宋体" w:cs="Times New Roman"/>
          <w:color w:val="000000"/>
          <w:sz w:val="30"/>
          <w:szCs w:val="30"/>
        </w:rPr>
        <w:t> </w:t>
      </w:r>
      <w:r>
        <w:rPr>
          <w:rFonts w:ascii="黑体" w:eastAsia="黑体" w:hAnsi="宋体" w:cs="黑体" w:hint="eastAsia"/>
          <w:color w:val="000000"/>
          <w:sz w:val="30"/>
          <w:szCs w:val="30"/>
        </w:rPr>
        <w:t>上海市干部教育中心概况</w:t>
      </w:r>
    </w:p>
    <w:p w:rsidR="00F07864" w:rsidRDefault="00F07864" w:rsidP="00EB0F30">
      <w:pPr>
        <w:ind w:left="0" w:firstLine="0"/>
        <w:jc w:val="center"/>
        <w:rPr>
          <w:rFonts w:cs="Times New Roman"/>
        </w:rPr>
      </w:pPr>
      <w:r>
        <w:rPr>
          <w:rFonts w:ascii="黑体" w:eastAsia="黑体" w:hAnsi="宋体" w:cs="黑体"/>
          <w:color w:val="000000"/>
          <w:sz w:val="24"/>
          <w:szCs w:val="24"/>
        </w:rPr>
        <w:t xml:space="preserve"> </w:t>
      </w:r>
    </w:p>
    <w:p w:rsidR="00F07864" w:rsidRPr="00D419FE" w:rsidRDefault="00F07864" w:rsidP="00FD1D4B">
      <w:pPr>
        <w:ind w:left="0" w:firstLineChars="200" w:firstLine="31680"/>
        <w:rPr>
          <w:rFonts w:cs="Times New Roman"/>
          <w:sz w:val="30"/>
          <w:szCs w:val="30"/>
        </w:rPr>
      </w:pPr>
      <w:r w:rsidRPr="00D419FE">
        <w:rPr>
          <w:rFonts w:ascii="楷体_GB2312" w:eastAsia="楷体_GB2312" w:hAnsi="宋体" w:cs="楷体_GB2312" w:hint="eastAsia"/>
          <w:b/>
          <w:bCs/>
          <w:color w:val="000000"/>
          <w:sz w:val="30"/>
          <w:szCs w:val="30"/>
        </w:rPr>
        <w:t>一、主要职能</w:t>
      </w:r>
    </w:p>
    <w:p w:rsidR="00F07864" w:rsidRPr="00D419FE" w:rsidRDefault="00F07864" w:rsidP="00FD1D4B">
      <w:pPr>
        <w:ind w:left="0" w:firstLineChars="200" w:firstLine="31680"/>
        <w:rPr>
          <w:rFonts w:ascii="仿宋_GB2312" w:eastAsia="仿宋_GB2312" w:cs="Times New Roman"/>
        </w:rPr>
      </w:pPr>
      <w:r w:rsidRPr="00D419FE">
        <w:rPr>
          <w:rFonts w:ascii="仿宋_GB2312" w:eastAsia="仿宋_GB2312" w:hAnsi="宋体" w:cs="仿宋_GB2312" w:hint="eastAsia"/>
          <w:color w:val="000000"/>
          <w:sz w:val="30"/>
          <w:szCs w:val="30"/>
        </w:rPr>
        <w:t>承担领导干部政治、业务培训及其它各类培训，为企事业单位提供咨询等服务。承担干部在线学习的规则制定、培训项目的研发、课程的制作、培训网络的完善、在线学习经费的管理及为在线学习的学员提供服务。</w:t>
      </w:r>
    </w:p>
    <w:p w:rsidR="00F07864" w:rsidRPr="00D419FE" w:rsidRDefault="00F07864" w:rsidP="00FD1D4B">
      <w:pPr>
        <w:ind w:left="0" w:firstLineChars="200" w:firstLine="31680"/>
        <w:rPr>
          <w:rFonts w:ascii="楷体_GB2312" w:eastAsia="楷体_GB2312" w:hAnsi="宋体" w:cs="Times New Roman"/>
          <w:b/>
          <w:bCs/>
          <w:color w:val="000000"/>
          <w:sz w:val="30"/>
          <w:szCs w:val="30"/>
        </w:rPr>
      </w:pPr>
      <w:r w:rsidRPr="00D419FE">
        <w:rPr>
          <w:rFonts w:ascii="楷体_GB2312" w:eastAsia="楷体_GB2312" w:hAnsi="宋体" w:cs="楷体_GB2312" w:hint="eastAsia"/>
          <w:b/>
          <w:bCs/>
          <w:color w:val="000000"/>
          <w:sz w:val="30"/>
          <w:szCs w:val="30"/>
        </w:rPr>
        <w:t>二、机构设置</w:t>
      </w:r>
    </w:p>
    <w:p w:rsidR="00F07864" w:rsidRPr="00D419FE" w:rsidRDefault="00F07864" w:rsidP="00FD1D4B">
      <w:pPr>
        <w:ind w:left="0" w:firstLineChars="200" w:firstLine="31680"/>
        <w:rPr>
          <w:rFonts w:ascii="仿宋_GB2312" w:eastAsia="仿宋_GB2312" w:hAnsi="宋体" w:cs="Times New Roman"/>
          <w:color w:val="000000"/>
          <w:sz w:val="30"/>
          <w:szCs w:val="30"/>
        </w:rPr>
      </w:pPr>
      <w:r w:rsidRPr="00D419FE">
        <w:rPr>
          <w:rFonts w:ascii="仿宋_GB2312" w:eastAsia="仿宋_GB2312" w:hAnsi="宋体" w:cs="仿宋_GB2312" w:hint="eastAsia"/>
          <w:color w:val="000000"/>
          <w:sz w:val="30"/>
          <w:szCs w:val="30"/>
        </w:rPr>
        <w:t>根据上述职责，上海市干部教育中心设</w:t>
      </w:r>
      <w:r w:rsidRPr="00D419FE">
        <w:rPr>
          <w:rFonts w:ascii="仿宋_GB2312" w:eastAsia="仿宋_GB2312" w:hAnsi="宋体" w:cs="仿宋_GB2312"/>
          <w:color w:val="000000"/>
          <w:sz w:val="30"/>
          <w:szCs w:val="30"/>
        </w:rPr>
        <w:t>4</w:t>
      </w:r>
      <w:r w:rsidRPr="00D419FE">
        <w:rPr>
          <w:rFonts w:ascii="仿宋_GB2312" w:eastAsia="仿宋_GB2312" w:hAnsi="宋体" w:cs="仿宋_GB2312" w:hint="eastAsia"/>
          <w:color w:val="000000"/>
          <w:sz w:val="30"/>
          <w:szCs w:val="30"/>
        </w:rPr>
        <w:t>个内设机构，包括：办公室、教务部、学员部、技术部。</w:t>
      </w:r>
    </w:p>
    <w:p w:rsidR="00F07864" w:rsidRDefault="00F07864" w:rsidP="00EB0F30">
      <w:pPr>
        <w:ind w:left="0" w:firstLine="0"/>
        <w:jc w:val="left"/>
        <w:rPr>
          <w:rFonts w:cs="Times New Roman"/>
        </w:rPr>
      </w:pPr>
      <w:r>
        <w:rPr>
          <w:rFonts w:ascii="宋体" w:hAnsi="宋体" w:cs="宋体"/>
          <w:color w:val="000000"/>
          <w:sz w:val="24"/>
          <w:szCs w:val="24"/>
        </w:rPr>
        <w:t xml:space="preserve">                                              </w:t>
      </w:r>
    </w:p>
    <w:p w:rsidR="00F07864" w:rsidRDefault="00F07864" w:rsidP="00EB0F30">
      <w:pPr>
        <w:ind w:left="0" w:firstLine="0"/>
        <w:jc w:val="left"/>
        <w:rPr>
          <w:rFonts w:cs="Times New Roman"/>
        </w:rPr>
      </w:pPr>
      <w:r>
        <w:rPr>
          <w:rFonts w:ascii="宋体" w:hAnsi="宋体" w:cs="宋体"/>
          <w:color w:val="000000"/>
          <w:sz w:val="24"/>
          <w:szCs w:val="24"/>
        </w:rPr>
        <w:t xml:space="preserve">   </w:t>
      </w:r>
    </w:p>
    <w:p w:rsidR="00F07864" w:rsidRDefault="00F07864" w:rsidP="006A12E3">
      <w:pPr>
        <w:jc w:val="center"/>
        <w:rPr>
          <w:rFonts w:cs="Times New Roman"/>
        </w:rPr>
      </w:pPr>
      <w:r>
        <w:rPr>
          <w:rFonts w:cs="Times New Roman"/>
        </w:rPr>
        <w:br w:type="page"/>
      </w:r>
      <w:r>
        <w:rPr>
          <w:rFonts w:ascii="黑体" w:eastAsia="黑体" w:hAnsi="宋体" w:cs="黑体" w:hint="eastAsia"/>
          <w:color w:val="000000"/>
          <w:sz w:val="30"/>
          <w:szCs w:val="30"/>
        </w:rPr>
        <w:t>第二部分</w:t>
      </w:r>
      <w:r>
        <w:rPr>
          <w:rFonts w:ascii="黑体" w:eastAsia="黑体" w:hAnsi="宋体" w:cs="黑体"/>
          <w:color w:val="000000"/>
          <w:sz w:val="30"/>
          <w:szCs w:val="30"/>
        </w:rPr>
        <w:t xml:space="preserve"> </w:t>
      </w:r>
      <w:r>
        <w:rPr>
          <w:rFonts w:ascii="黑体" w:eastAsia="黑体" w:hAnsi="宋体" w:cs="Times New Roman"/>
          <w:color w:val="000000"/>
          <w:sz w:val="30"/>
          <w:szCs w:val="30"/>
        </w:rPr>
        <w:t> </w:t>
      </w:r>
      <w:r>
        <w:rPr>
          <w:rFonts w:ascii="黑体" w:eastAsia="黑体" w:hAnsi="宋体" w:cs="黑体"/>
          <w:color w:val="000000"/>
          <w:sz w:val="30"/>
          <w:szCs w:val="30"/>
        </w:rPr>
        <w:t xml:space="preserve"> </w:t>
      </w:r>
      <w:r>
        <w:rPr>
          <w:rFonts w:ascii="黑体" w:eastAsia="黑体" w:hAnsi="宋体" w:cs="Times New Roman"/>
          <w:color w:val="000000"/>
          <w:sz w:val="30"/>
          <w:szCs w:val="30"/>
        </w:rPr>
        <w:t> </w:t>
      </w:r>
      <w:r>
        <w:rPr>
          <w:rFonts w:ascii="黑体" w:eastAsia="黑体" w:hAnsi="宋体" w:cs="黑体" w:hint="eastAsia"/>
          <w:color w:val="000000"/>
          <w:sz w:val="30"/>
          <w:szCs w:val="30"/>
        </w:rPr>
        <w:t>上海市干部教育中心</w:t>
      </w:r>
    </w:p>
    <w:p w:rsidR="00F07864" w:rsidRDefault="00F07864" w:rsidP="00457D8E">
      <w:pPr>
        <w:ind w:left="0" w:firstLine="0"/>
        <w:jc w:val="center"/>
        <w:outlineLvl w:val="0"/>
        <w:rPr>
          <w:rFonts w:cs="Times New Roman"/>
        </w:rPr>
      </w:pPr>
      <w:r>
        <w:rPr>
          <w:rFonts w:ascii="黑体" w:eastAsia="黑体" w:hAnsi="宋体" w:cs="黑体"/>
          <w:color w:val="000000"/>
          <w:sz w:val="30"/>
          <w:szCs w:val="30"/>
        </w:rPr>
        <w:t>2016</w:t>
      </w:r>
      <w:r>
        <w:rPr>
          <w:rFonts w:ascii="黑体" w:eastAsia="黑体" w:hAnsi="宋体" w:cs="黑体" w:hint="eastAsia"/>
          <w:color w:val="000000"/>
          <w:sz w:val="30"/>
          <w:szCs w:val="30"/>
        </w:rPr>
        <w:t>年度部门决算表</w:t>
      </w:r>
    </w:p>
    <w:p w:rsidR="00F07864" w:rsidRDefault="00F07864" w:rsidP="001D0318">
      <w:pPr>
        <w:ind w:left="0" w:firstLine="0"/>
        <w:jc w:val="center"/>
        <w:outlineLvl w:val="0"/>
        <w:rPr>
          <w:rFonts w:cs="Times New Roman"/>
        </w:rPr>
      </w:pPr>
      <w:r>
        <w:rPr>
          <w:rFonts w:ascii="宋体" w:hAnsi="宋体" w:cs="宋体"/>
          <w:color w:val="000000"/>
        </w:rPr>
        <w:t>2016</w:t>
      </w:r>
      <w:r>
        <w:rPr>
          <w:rFonts w:ascii="宋体" w:hAnsi="宋体" w:cs="宋体" w:hint="eastAsia"/>
          <w:color w:val="000000"/>
        </w:rPr>
        <w:t>年度收入支出决算总表</w:t>
      </w:r>
    </w:p>
    <w:p w:rsidR="00F07864" w:rsidRDefault="00F07864" w:rsidP="00EB0F30">
      <w:pPr>
        <w:ind w:left="0" w:firstLine="0"/>
        <w:jc w:val="right"/>
        <w:rPr>
          <w:rFonts w:cs="Times New Roman"/>
        </w:rPr>
      </w:pPr>
      <w:r>
        <w:rPr>
          <w:rFonts w:ascii="宋体" w:hAnsi="宋体" w:cs="宋体" w:hint="eastAsia"/>
          <w:color w:val="000000"/>
        </w:rPr>
        <w:t>单位</w:t>
      </w:r>
      <w:r>
        <w:rPr>
          <w:rFonts w:ascii="宋体" w:hAnsi="宋体" w:cs="宋体"/>
          <w:color w:val="000000"/>
        </w:rPr>
        <w:t>:</w:t>
      </w:r>
      <w:r>
        <w:rPr>
          <w:rFonts w:ascii="宋体" w:hAnsi="宋体" w:cs="宋体" w:hint="eastAsia"/>
          <w:color w:val="000000"/>
        </w:rPr>
        <w:t>万元</w:t>
      </w:r>
    </w:p>
    <w:tbl>
      <w:tblPr>
        <w:tblW w:w="8448" w:type="dxa"/>
        <w:jc w:val="center"/>
        <w:tblLook w:val="00A0"/>
      </w:tblPr>
      <w:tblGrid>
        <w:gridCol w:w="2548"/>
        <w:gridCol w:w="1300"/>
        <w:gridCol w:w="3060"/>
        <w:gridCol w:w="1540"/>
      </w:tblGrid>
      <w:tr w:rsidR="00F07864" w:rsidRPr="00D419FE">
        <w:trPr>
          <w:trHeight w:val="272"/>
          <w:jc w:val="center"/>
        </w:trPr>
        <w:tc>
          <w:tcPr>
            <w:tcW w:w="38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收入</w:t>
            </w:r>
          </w:p>
        </w:tc>
        <w:tc>
          <w:tcPr>
            <w:tcW w:w="460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支出</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项目</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决算数</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项目</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决算数</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一、财政拨款收入</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2,057.03</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一、一般公共服务支出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3,856.14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其中：政府性基金预算财政拨款</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二、外交支出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二、上级补助收入</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三、国防支出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三、事业收入</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四、公共安全支出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四、经营收入</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五、教育支出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五、附属单位上缴收入</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六、科学技术支出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六、其他收入</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66.25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七、文化体育与传媒支出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八、社会保障和就业支出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61.9</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九、医疗卫生与计划生育支出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18.82</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十、节能环保支出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十一、城乡社区支出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十二、农林水支出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十三、交通运输支出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十四、资源勘探信息等支出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十五、商业服务业等支出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十六、金融支出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十七、援助其他地区支出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十八、国土海洋气象等支出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十九、住房保障支出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12.69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二十、粮油物资储备支出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二十一、其他支出</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本年收入合计</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2,123.27</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本年支出合计</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3,949.55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用事业基金弥补收支差额</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1,830.81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结余分配</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年初结转和结余</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年末结转和结余</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4.53</w:t>
            </w:r>
          </w:p>
        </w:tc>
      </w:tr>
      <w:tr w:rsidR="00F07864" w:rsidRPr="00D419FE">
        <w:trPr>
          <w:jc w:val="center"/>
        </w:trPr>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总计</w:t>
            </w:r>
          </w:p>
        </w:tc>
        <w:tc>
          <w:tcPr>
            <w:tcW w:w="13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3,954.08</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总计</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3,954.08</w:t>
            </w:r>
          </w:p>
        </w:tc>
      </w:tr>
    </w:tbl>
    <w:p w:rsidR="00F07864" w:rsidRDefault="00F07864" w:rsidP="00EB0F30">
      <w:pPr>
        <w:ind w:left="0" w:firstLine="0"/>
        <w:jc w:val="center"/>
        <w:rPr>
          <w:rFonts w:ascii="宋体" w:cs="Times New Roman"/>
          <w:color w:val="000000"/>
        </w:rPr>
        <w:sectPr w:rsidR="00F07864" w:rsidSect="00D37C0C">
          <w:headerReference w:type="default" r:id="rId7"/>
          <w:footerReference w:type="default" r:id="rId8"/>
          <w:pgSz w:w="11906" w:h="16838"/>
          <w:pgMar w:top="1440" w:right="1797" w:bottom="1440" w:left="1797" w:header="850" w:footer="952" w:gutter="0"/>
          <w:cols w:space="425"/>
          <w:docGrid w:type="lines" w:linePitch="312"/>
        </w:sectPr>
      </w:pPr>
    </w:p>
    <w:p w:rsidR="00F07864" w:rsidRDefault="00F07864" w:rsidP="00EB0F30">
      <w:pPr>
        <w:ind w:left="0" w:firstLine="0"/>
        <w:jc w:val="center"/>
        <w:rPr>
          <w:rFonts w:cs="Times New Roman"/>
        </w:rPr>
      </w:pPr>
      <w:r>
        <w:rPr>
          <w:rFonts w:ascii="宋体" w:hAnsi="宋体" w:cs="宋体"/>
          <w:color w:val="000000"/>
        </w:rPr>
        <w:t>2016</w:t>
      </w:r>
      <w:r>
        <w:rPr>
          <w:rFonts w:ascii="宋体" w:hAnsi="宋体" w:cs="宋体" w:hint="eastAsia"/>
          <w:color w:val="000000"/>
        </w:rPr>
        <w:t>年度收入决算表</w:t>
      </w:r>
    </w:p>
    <w:p w:rsidR="00F07864" w:rsidRDefault="00F07864" w:rsidP="001D0318">
      <w:pPr>
        <w:ind w:left="0" w:firstLine="0"/>
        <w:jc w:val="right"/>
        <w:rPr>
          <w:rFonts w:cs="Times New Roman"/>
        </w:rPr>
      </w:pPr>
      <w:r>
        <w:rPr>
          <w:rFonts w:ascii="宋体" w:hAnsi="宋体" w:cs="宋体" w:hint="eastAsia"/>
          <w:color w:val="000000"/>
        </w:rPr>
        <w:t>单位：万元</w:t>
      </w:r>
      <w:r>
        <w:rPr>
          <w:rFonts w:ascii="宋体" w:hAnsi="宋体" w:cs="宋体"/>
          <w:color w:val="000000"/>
          <w:sz w:val="24"/>
          <w:szCs w:val="24"/>
        </w:rPr>
        <w:t xml:space="preserve">     </w:t>
      </w:r>
    </w:p>
    <w:tbl>
      <w:tblPr>
        <w:tblW w:w="14148" w:type="dxa"/>
        <w:tblInd w:w="-106" w:type="dxa"/>
        <w:tblLayout w:type="fixed"/>
        <w:tblLook w:val="00A0"/>
      </w:tblPr>
      <w:tblGrid>
        <w:gridCol w:w="531"/>
        <w:gridCol w:w="426"/>
        <w:gridCol w:w="621"/>
        <w:gridCol w:w="3750"/>
        <w:gridCol w:w="1260"/>
        <w:gridCol w:w="1260"/>
        <w:gridCol w:w="1260"/>
        <w:gridCol w:w="1260"/>
        <w:gridCol w:w="1260"/>
        <w:gridCol w:w="1260"/>
        <w:gridCol w:w="1260"/>
      </w:tblGrid>
      <w:tr w:rsidR="00F07864" w:rsidRPr="00D419FE">
        <w:trPr>
          <w:trHeight w:hRule="exact" w:val="477"/>
        </w:trPr>
        <w:tc>
          <w:tcPr>
            <w:tcW w:w="532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项目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本年收入合计</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财政拨款收入</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上级补助收入</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事业收入</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经营收入</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附属单位上缴收入</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其他收入</w:t>
            </w:r>
          </w:p>
        </w:tc>
      </w:tr>
      <w:tr w:rsidR="00F07864" w:rsidRPr="00D419FE">
        <w:trPr>
          <w:trHeight w:val="917"/>
        </w:trPr>
        <w:tc>
          <w:tcPr>
            <w:tcW w:w="157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Default="00F07864" w:rsidP="00EB0F30">
            <w:pPr>
              <w:ind w:left="0" w:firstLine="0"/>
              <w:jc w:val="center"/>
              <w:rPr>
                <w:rFonts w:ascii="宋体" w:cs="Times New Roman"/>
                <w:color w:val="000000"/>
              </w:rPr>
            </w:pPr>
            <w:r w:rsidRPr="00D419FE">
              <w:rPr>
                <w:rFonts w:ascii="宋体" w:hAnsi="宋体" w:cs="宋体" w:hint="eastAsia"/>
                <w:color w:val="000000"/>
              </w:rPr>
              <w:t>功能分类</w:t>
            </w:r>
          </w:p>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科目编码</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科目名称</w:t>
            </w: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4A21FF">
            <w:pPr>
              <w:ind w:left="0" w:firstLine="0"/>
              <w:jc w:val="center"/>
              <w:rPr>
                <w:rFonts w:ascii="宋体" w:cs="Times New Roman"/>
              </w:rPr>
            </w:pPr>
            <w:r w:rsidRPr="00D419FE">
              <w:rPr>
                <w:rFonts w:ascii="宋体" w:hAnsi="宋体" w:cs="宋体" w:hint="eastAsia"/>
                <w:color w:val="000000"/>
              </w:rPr>
              <w:t>类</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4A21FF">
            <w:pPr>
              <w:ind w:left="0" w:firstLine="0"/>
              <w:jc w:val="center"/>
              <w:rPr>
                <w:rFonts w:ascii="宋体" w:cs="Times New Roman"/>
              </w:rPr>
            </w:pPr>
            <w:r w:rsidRPr="00D419FE">
              <w:rPr>
                <w:rFonts w:ascii="宋体" w:hAnsi="宋体" w:cs="宋体" w:hint="eastAsia"/>
                <w:color w:val="000000"/>
              </w:rPr>
              <w:t>款</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4A21FF">
            <w:pPr>
              <w:ind w:left="0" w:firstLine="0"/>
              <w:jc w:val="center"/>
              <w:rPr>
                <w:rFonts w:ascii="宋体" w:cs="Times New Roman"/>
              </w:rPr>
            </w:pPr>
            <w:r w:rsidRPr="00D419FE">
              <w:rPr>
                <w:rFonts w:ascii="宋体" w:hAnsi="宋体" w:cs="宋体" w:hint="eastAsia"/>
                <w:color w:val="000000"/>
              </w:rPr>
              <w:t>项</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合</w:t>
            </w:r>
            <w:r w:rsidRPr="00D419FE">
              <w:rPr>
                <w:rFonts w:ascii="宋体" w:cs="Times New Roman"/>
                <w:color w:val="000000"/>
              </w:rPr>
              <w:t>  </w:t>
            </w:r>
            <w:r w:rsidRPr="00D419FE">
              <w:rPr>
                <w:rFonts w:ascii="宋体" w:hAnsi="宋体" w:cs="宋体" w:hint="eastAsia"/>
                <w:color w:val="000000"/>
              </w:rPr>
              <w:t>计</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2,123.27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2,057.03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66.25</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一般公共服务支出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2,029.86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1,963.61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66.25</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32</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组织事务</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2,029.86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1,963.61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66.25</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32</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50</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事业运行</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705.17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705.17</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32</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99</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其他组织事务支出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1,324.69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1,258.44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66.25</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社会保障和就业支出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行政事业单位离退休</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61.90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机关事业单位基本养老保险缴费支出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35.46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35.46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06</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机关事业单位职业年金缴费支出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26.13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26.13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99</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其他行政事业单位离退休支出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0.32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0.32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医疗卫生与计划生育支出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医疗保障</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02</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事业单位医疗</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221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住房保障支出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221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02</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住房改革支出</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221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02</w:t>
            </w:r>
          </w:p>
        </w:tc>
        <w:tc>
          <w:tcPr>
            <w:tcW w:w="6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01</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住房公积金</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bl>
    <w:p w:rsidR="00F07864" w:rsidRDefault="00F07864" w:rsidP="00EB0F30">
      <w:pPr>
        <w:ind w:left="0" w:firstLine="0"/>
        <w:jc w:val="center"/>
        <w:rPr>
          <w:rFonts w:ascii="宋体" w:cs="Times New Roman"/>
          <w:color w:val="000000"/>
        </w:rPr>
        <w:sectPr w:rsidR="00F07864" w:rsidSect="00D37C0C">
          <w:pgSz w:w="16838" w:h="11906" w:orient="landscape"/>
          <w:pgMar w:top="1797" w:right="1440" w:bottom="1797" w:left="1440" w:header="851" w:footer="953" w:gutter="0"/>
          <w:cols w:space="425"/>
          <w:docGrid w:type="lines" w:linePitch="312"/>
        </w:sectPr>
      </w:pPr>
    </w:p>
    <w:p w:rsidR="00F07864" w:rsidRDefault="00F07864" w:rsidP="00EB0F30">
      <w:pPr>
        <w:ind w:left="0" w:firstLine="0"/>
        <w:jc w:val="center"/>
        <w:rPr>
          <w:rFonts w:cs="Times New Roman"/>
        </w:rPr>
      </w:pPr>
      <w:r>
        <w:rPr>
          <w:rFonts w:ascii="宋体" w:hAnsi="宋体" w:cs="宋体"/>
          <w:color w:val="000000"/>
        </w:rPr>
        <w:t>2016</w:t>
      </w:r>
      <w:r>
        <w:rPr>
          <w:rFonts w:ascii="宋体" w:hAnsi="宋体" w:cs="宋体" w:hint="eastAsia"/>
          <w:color w:val="000000"/>
        </w:rPr>
        <w:t>年度支出决算表</w:t>
      </w:r>
    </w:p>
    <w:p w:rsidR="00F07864" w:rsidRDefault="00F07864" w:rsidP="001D0318">
      <w:pPr>
        <w:ind w:left="0" w:firstLine="0"/>
        <w:jc w:val="right"/>
        <w:rPr>
          <w:rFonts w:cs="Times New Roman"/>
        </w:rPr>
      </w:pPr>
      <w:r>
        <w:rPr>
          <w:rFonts w:ascii="宋体" w:hAnsi="宋体" w:cs="宋体" w:hint="eastAsia"/>
          <w:color w:val="000000"/>
        </w:rPr>
        <w:t>单位：万元</w:t>
      </w:r>
      <w:r>
        <w:rPr>
          <w:rFonts w:ascii="宋体" w:hAnsi="宋体" w:cs="宋体"/>
          <w:color w:val="000000"/>
          <w:sz w:val="24"/>
          <w:szCs w:val="24"/>
        </w:rPr>
        <w:t xml:space="preserve">     </w:t>
      </w:r>
    </w:p>
    <w:tbl>
      <w:tblPr>
        <w:tblW w:w="14148" w:type="dxa"/>
        <w:tblInd w:w="-106" w:type="dxa"/>
        <w:tblLook w:val="00A0"/>
      </w:tblPr>
      <w:tblGrid>
        <w:gridCol w:w="531"/>
        <w:gridCol w:w="426"/>
        <w:gridCol w:w="591"/>
        <w:gridCol w:w="3780"/>
        <w:gridCol w:w="1620"/>
        <w:gridCol w:w="1440"/>
        <w:gridCol w:w="1350"/>
        <w:gridCol w:w="1530"/>
        <w:gridCol w:w="1410"/>
        <w:gridCol w:w="1470"/>
      </w:tblGrid>
      <w:tr w:rsidR="00F07864" w:rsidRPr="00D419FE">
        <w:trPr>
          <w:trHeight w:hRule="exact" w:val="557"/>
        </w:trPr>
        <w:tc>
          <w:tcPr>
            <w:tcW w:w="532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项目</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本年支出合计</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基本支出</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项目支出</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上缴上级支出</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经营支出</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对附属单位补助支出</w:t>
            </w:r>
          </w:p>
        </w:tc>
      </w:tr>
      <w:tr w:rsidR="00F07864" w:rsidRPr="00D419FE">
        <w:trPr>
          <w:trHeight w:val="272"/>
        </w:trPr>
        <w:tc>
          <w:tcPr>
            <w:tcW w:w="154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Default="00F07864" w:rsidP="00EB0F30">
            <w:pPr>
              <w:ind w:left="0" w:firstLine="0"/>
              <w:jc w:val="center"/>
              <w:rPr>
                <w:rFonts w:ascii="宋体" w:cs="Times New Roman"/>
                <w:color w:val="000000"/>
              </w:rPr>
            </w:pPr>
            <w:r w:rsidRPr="00D419FE">
              <w:rPr>
                <w:rFonts w:ascii="宋体" w:hAnsi="宋体" w:cs="宋体" w:hint="eastAsia"/>
                <w:color w:val="000000"/>
              </w:rPr>
              <w:t>功能分类</w:t>
            </w:r>
          </w:p>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科目编码</w:t>
            </w:r>
          </w:p>
        </w:tc>
        <w:tc>
          <w:tcPr>
            <w:tcW w:w="37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科目名称</w:t>
            </w:r>
          </w:p>
        </w:tc>
        <w:tc>
          <w:tcPr>
            <w:tcW w:w="16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r>
      <w:tr w:rsidR="00F07864" w:rsidRPr="00D419FE">
        <w:trPr>
          <w:trHeight w:val="789"/>
        </w:trPr>
        <w:tc>
          <w:tcPr>
            <w:tcW w:w="154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37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6B2F80">
            <w:pPr>
              <w:ind w:left="0" w:firstLine="0"/>
              <w:jc w:val="center"/>
              <w:rPr>
                <w:rFonts w:ascii="宋体" w:cs="Times New Roman"/>
              </w:rPr>
            </w:pPr>
            <w:r w:rsidRPr="00D419FE">
              <w:rPr>
                <w:rFonts w:ascii="宋体" w:hAnsi="宋体" w:cs="宋体" w:hint="eastAsia"/>
                <w:color w:val="000000"/>
              </w:rPr>
              <w:t>类</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6B2F80">
            <w:pPr>
              <w:ind w:left="0" w:firstLine="0"/>
              <w:jc w:val="center"/>
              <w:rPr>
                <w:rFonts w:ascii="宋体" w:cs="Times New Roman"/>
              </w:rPr>
            </w:pPr>
            <w:r w:rsidRPr="00D419FE">
              <w:rPr>
                <w:rFonts w:ascii="宋体" w:hAnsi="宋体" w:cs="宋体" w:hint="eastAsia"/>
                <w:color w:val="000000"/>
              </w:rPr>
              <w:t>款</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6B2F80">
            <w:pPr>
              <w:ind w:left="0" w:firstLine="0"/>
              <w:jc w:val="center"/>
              <w:rPr>
                <w:rFonts w:ascii="宋体" w:cs="Times New Roman"/>
              </w:rPr>
            </w:pPr>
            <w:r w:rsidRPr="00D419FE">
              <w:rPr>
                <w:rFonts w:ascii="宋体" w:hAnsi="宋体" w:cs="宋体" w:hint="eastAsia"/>
                <w:color w:val="000000"/>
              </w:rPr>
              <w:t>项</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6B2F80">
            <w:pPr>
              <w:ind w:left="0" w:firstLine="0"/>
              <w:jc w:val="center"/>
              <w:rPr>
                <w:rFonts w:ascii="宋体" w:cs="Times New Roman"/>
              </w:rPr>
            </w:pPr>
            <w:r w:rsidRPr="00D419FE">
              <w:rPr>
                <w:rFonts w:ascii="宋体" w:hAnsi="宋体" w:cs="宋体" w:hint="eastAsia"/>
                <w:color w:val="000000"/>
              </w:rPr>
              <w:t>合计</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3,949.55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714.92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3,234.64</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一般公共服务支出</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3,856.14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621.82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3,234.32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32</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组织事务</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3,856.14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621.82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3,234.32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32</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50</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事业运行</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700.64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621.82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78.82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32</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99</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其他组织事务支出</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3,155.50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3,155.50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社会保障和就业支出</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61.58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0.32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行政事业单位离退休</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61.58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0.32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机关事业单位基本养老保险缴费支出</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35.46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35.46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06</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机关事业单位职业年金缴费支出</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26.13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26.13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99</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其他行政事业单位离退休支出</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0.32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0.32</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医疗卫生与计划生育支出</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医疗保障</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02</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事业单位医疗</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221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住房保障支出</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221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02</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住房改革支出</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40"/>
        </w:trPr>
        <w:tc>
          <w:tcPr>
            <w:tcW w:w="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221</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02</w:t>
            </w:r>
          </w:p>
        </w:tc>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01</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住房公积金</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bl>
    <w:p w:rsidR="00F07864" w:rsidRDefault="00F07864" w:rsidP="00EB0F30">
      <w:pPr>
        <w:ind w:left="0" w:firstLine="0"/>
        <w:jc w:val="center"/>
        <w:rPr>
          <w:rFonts w:ascii="宋体" w:cs="Times New Roman"/>
          <w:color w:val="000000"/>
        </w:rPr>
        <w:sectPr w:rsidR="00F07864" w:rsidSect="00D37C0C">
          <w:pgSz w:w="16838" w:h="11906" w:orient="landscape"/>
          <w:pgMar w:top="1797" w:right="1440" w:bottom="1797" w:left="1440" w:header="851" w:footer="953" w:gutter="0"/>
          <w:cols w:space="425"/>
          <w:docGrid w:type="lines" w:linePitch="312"/>
        </w:sectPr>
      </w:pPr>
    </w:p>
    <w:p w:rsidR="00F07864" w:rsidRDefault="00F07864" w:rsidP="00EB0F30">
      <w:pPr>
        <w:ind w:left="0" w:firstLine="0"/>
        <w:jc w:val="center"/>
        <w:rPr>
          <w:rFonts w:cs="Times New Roman"/>
        </w:rPr>
      </w:pPr>
      <w:r>
        <w:rPr>
          <w:rFonts w:ascii="宋体" w:hAnsi="宋体" w:cs="宋体"/>
          <w:color w:val="000000"/>
        </w:rPr>
        <w:t>2016</w:t>
      </w:r>
      <w:r>
        <w:rPr>
          <w:rFonts w:ascii="宋体" w:hAnsi="宋体" w:cs="宋体" w:hint="eastAsia"/>
          <w:color w:val="000000"/>
        </w:rPr>
        <w:t>年度财政拨款收入支出决算总表</w:t>
      </w:r>
    </w:p>
    <w:p w:rsidR="00F07864" w:rsidRDefault="00F07864" w:rsidP="00EB0F30">
      <w:pPr>
        <w:ind w:left="0" w:firstLine="0"/>
        <w:jc w:val="right"/>
        <w:rPr>
          <w:rFonts w:cs="Times New Roman"/>
        </w:rPr>
      </w:pPr>
      <w:r>
        <w:rPr>
          <w:rFonts w:ascii="宋体" w:hAnsi="宋体" w:cs="宋体" w:hint="eastAsia"/>
          <w:color w:val="000000"/>
        </w:rPr>
        <w:t>单位：万元</w:t>
      </w:r>
    </w:p>
    <w:tbl>
      <w:tblPr>
        <w:tblW w:w="14148" w:type="dxa"/>
        <w:tblInd w:w="-106" w:type="dxa"/>
        <w:tblLayout w:type="fixed"/>
        <w:tblLook w:val="00A0"/>
      </w:tblPr>
      <w:tblGrid>
        <w:gridCol w:w="4428"/>
        <w:gridCol w:w="1440"/>
        <w:gridCol w:w="3600"/>
        <w:gridCol w:w="1440"/>
        <w:gridCol w:w="1620"/>
        <w:gridCol w:w="1620"/>
      </w:tblGrid>
      <w:tr w:rsidR="00F07864" w:rsidRPr="00D419FE">
        <w:trPr>
          <w:trHeight w:val="256"/>
        </w:trPr>
        <w:tc>
          <w:tcPr>
            <w:tcW w:w="58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收入决算数</w:t>
            </w:r>
          </w:p>
        </w:tc>
        <w:tc>
          <w:tcPr>
            <w:tcW w:w="828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支出决算数</w:t>
            </w:r>
          </w:p>
        </w:tc>
      </w:tr>
      <w:tr w:rsidR="00F07864" w:rsidRPr="00D419FE">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项目</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决算数</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项目</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合计</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一般公共预算财政拨款</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政府性基金预算财政拨款</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一、一般公共预算财政拨款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2,057.03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一、一般公共服务支出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1,959.08</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1,959.08</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二、政府性基金预算财政拨款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二、外交支出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三、国防支出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四、公共安全支出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五、教育支出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六、科学技术支出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七、文化体育与传媒支出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八、社会保障和就业支出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61.9</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61.9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九、医疗卫生与计划生育支出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18.82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18.82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十、节能环保支出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十一、城乡社区支出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十二、农林水支出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十三、交通运输支出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十四、资源勘探信息等支出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十五、商业服务业等支出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十六、金融支出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十七、援助其他地区支出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十八、国土海洋气象等支出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十九、住房保障支出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12.69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12.69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二十、粮油物资储备支出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二十一、其他支出</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本年收入合计</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2,057.03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本年支出合计</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2,052.5</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2,052.5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年初财政拨款结转和结余</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0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年末财政拨款结转和结余</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4.53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4.53</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一般公共预算财政拨款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0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政府性基金预算财政拨款</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trHeight w:val="340"/>
        </w:trPr>
        <w:tc>
          <w:tcPr>
            <w:tcW w:w="44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总计</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2,057.03 </w:t>
            </w:r>
          </w:p>
        </w:tc>
        <w:tc>
          <w:tcPr>
            <w:tcW w:w="3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总计</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2,057.03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2,057.03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bl>
    <w:p w:rsidR="00F07864" w:rsidRDefault="00F07864" w:rsidP="00EB0F30">
      <w:pPr>
        <w:ind w:left="0" w:firstLine="0"/>
        <w:jc w:val="center"/>
        <w:rPr>
          <w:rFonts w:ascii="宋体" w:cs="Times New Roman"/>
          <w:color w:val="000000"/>
        </w:rPr>
        <w:sectPr w:rsidR="00F07864" w:rsidSect="00D37C0C">
          <w:pgSz w:w="16838" w:h="11906" w:orient="landscape"/>
          <w:pgMar w:top="1797" w:right="1440" w:bottom="1797" w:left="1440" w:header="851" w:footer="953" w:gutter="0"/>
          <w:cols w:space="425"/>
          <w:docGrid w:type="lines" w:linePitch="312"/>
        </w:sectPr>
      </w:pPr>
    </w:p>
    <w:p w:rsidR="00F07864" w:rsidRDefault="00F07864" w:rsidP="00EB0F30">
      <w:pPr>
        <w:ind w:left="0" w:firstLine="0"/>
        <w:jc w:val="center"/>
        <w:rPr>
          <w:rFonts w:cs="Times New Roman"/>
        </w:rPr>
      </w:pPr>
      <w:r>
        <w:rPr>
          <w:rFonts w:ascii="宋体" w:hAnsi="宋体" w:cs="宋体"/>
          <w:color w:val="000000"/>
        </w:rPr>
        <w:t>2016</w:t>
      </w:r>
      <w:r>
        <w:rPr>
          <w:rFonts w:ascii="宋体" w:hAnsi="宋体" w:cs="宋体" w:hint="eastAsia"/>
          <w:color w:val="000000"/>
        </w:rPr>
        <w:t>年度一般公共预算财政拨款支出决算表</w:t>
      </w:r>
    </w:p>
    <w:p w:rsidR="00F07864" w:rsidRDefault="00F07864" w:rsidP="00EB0F30">
      <w:pPr>
        <w:ind w:left="0" w:firstLine="0"/>
        <w:jc w:val="right"/>
        <w:rPr>
          <w:rFonts w:cs="Times New Roman"/>
        </w:rPr>
      </w:pPr>
      <w:r>
        <w:rPr>
          <w:rFonts w:ascii="宋体" w:hAnsi="宋体" w:cs="宋体" w:hint="eastAsia"/>
          <w:color w:val="000000"/>
        </w:rPr>
        <w:t>单位：万元</w:t>
      </w:r>
    </w:p>
    <w:p w:rsidR="00F07864" w:rsidRDefault="00F07864" w:rsidP="00EB0F30">
      <w:pPr>
        <w:ind w:left="0" w:firstLine="0"/>
        <w:jc w:val="center"/>
        <w:rPr>
          <w:rFonts w:cs="Times New Roman"/>
        </w:rPr>
      </w:pPr>
      <w:r>
        <w:rPr>
          <w:rFonts w:ascii="宋体" w:hAnsi="宋体" w:cs="宋体"/>
          <w:color w:val="000000"/>
          <w:sz w:val="24"/>
          <w:szCs w:val="24"/>
        </w:rPr>
        <w:t xml:space="preserve">     </w:t>
      </w:r>
    </w:p>
    <w:tbl>
      <w:tblPr>
        <w:tblW w:w="8388" w:type="dxa"/>
        <w:tblInd w:w="-106" w:type="dxa"/>
        <w:tblLook w:val="00A0"/>
      </w:tblPr>
      <w:tblGrid>
        <w:gridCol w:w="546"/>
        <w:gridCol w:w="449"/>
        <w:gridCol w:w="770"/>
        <w:gridCol w:w="2324"/>
        <w:gridCol w:w="1419"/>
        <w:gridCol w:w="1440"/>
        <w:gridCol w:w="1440"/>
      </w:tblGrid>
      <w:tr w:rsidR="00F07864" w:rsidRPr="00D419FE">
        <w:trPr>
          <w:trHeight w:hRule="exact" w:val="396"/>
        </w:trPr>
        <w:tc>
          <w:tcPr>
            <w:tcW w:w="408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项目</w:t>
            </w:r>
          </w:p>
        </w:tc>
        <w:tc>
          <w:tcPr>
            <w:tcW w:w="429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一般公共预算财政拨款支出决算数</w:t>
            </w:r>
          </w:p>
        </w:tc>
      </w:tr>
      <w:tr w:rsidR="00F07864" w:rsidRPr="00D419FE">
        <w:trPr>
          <w:trHeight w:val="589"/>
        </w:trPr>
        <w:tc>
          <w:tcPr>
            <w:tcW w:w="17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Default="00F07864" w:rsidP="00EB0F30">
            <w:pPr>
              <w:ind w:left="0" w:firstLine="0"/>
              <w:jc w:val="center"/>
              <w:rPr>
                <w:rFonts w:ascii="宋体" w:cs="Times New Roman"/>
                <w:color w:val="000000"/>
              </w:rPr>
            </w:pPr>
            <w:r w:rsidRPr="00D419FE">
              <w:rPr>
                <w:rFonts w:ascii="宋体" w:hAnsi="宋体" w:cs="宋体" w:hint="eastAsia"/>
                <w:color w:val="000000"/>
              </w:rPr>
              <w:t>功能分类</w:t>
            </w:r>
          </w:p>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科目编码</w:t>
            </w:r>
          </w:p>
        </w:tc>
        <w:tc>
          <w:tcPr>
            <w:tcW w:w="2324" w:type="dxa"/>
            <w:vMerge w:val="restart"/>
            <w:tcBorders>
              <w:top w:val="single" w:sz="4" w:space="0" w:color="000000"/>
              <w:left w:val="single" w:sz="4" w:space="0" w:color="000000"/>
              <w:bottom w:val="nil"/>
              <w:right w:val="single" w:sz="4" w:space="0" w:color="000000"/>
            </w:tcBorders>
            <w:shd w:val="clear" w:color="auto" w:fill="FFFFFF"/>
            <w:vAlign w:val="center"/>
          </w:tcPr>
          <w:p w:rsidR="00F07864" w:rsidRPr="00D419FE" w:rsidRDefault="00F07864" w:rsidP="00032A27">
            <w:pPr>
              <w:ind w:left="0" w:firstLine="0"/>
              <w:jc w:val="center"/>
              <w:rPr>
                <w:rFonts w:ascii="宋体" w:cs="Times New Roman"/>
              </w:rPr>
            </w:pPr>
            <w:r w:rsidRPr="00D419FE">
              <w:rPr>
                <w:rFonts w:ascii="宋体" w:hAnsi="宋体" w:cs="宋体" w:hint="eastAsia"/>
                <w:color w:val="000000"/>
              </w:rPr>
              <w:t>科目名称</w:t>
            </w:r>
          </w:p>
        </w:tc>
        <w:tc>
          <w:tcPr>
            <w:tcW w:w="1419" w:type="dxa"/>
            <w:vMerge w:val="restart"/>
            <w:tcBorders>
              <w:top w:val="single" w:sz="4" w:space="0" w:color="000000"/>
              <w:left w:val="single" w:sz="4" w:space="0" w:color="000000"/>
              <w:right w:val="single" w:sz="4" w:space="0" w:color="000000"/>
            </w:tcBorders>
            <w:shd w:val="clear" w:color="auto" w:fill="FFFFFF"/>
            <w:vAlign w:val="center"/>
          </w:tcPr>
          <w:p w:rsidR="00F07864" w:rsidRPr="00D419FE" w:rsidRDefault="00F07864" w:rsidP="00032A27">
            <w:pPr>
              <w:ind w:left="0" w:firstLine="0"/>
              <w:jc w:val="center"/>
              <w:rPr>
                <w:rFonts w:ascii="宋体" w:cs="Times New Roman"/>
              </w:rPr>
            </w:pPr>
            <w:r w:rsidRPr="00D419FE">
              <w:rPr>
                <w:rFonts w:ascii="宋体" w:hAnsi="宋体" w:cs="宋体" w:hint="eastAsia"/>
                <w:color w:val="000000"/>
              </w:rPr>
              <w:t>合计</w:t>
            </w:r>
          </w:p>
        </w:tc>
        <w:tc>
          <w:tcPr>
            <w:tcW w:w="1440" w:type="dxa"/>
            <w:vMerge w:val="restart"/>
            <w:tcBorders>
              <w:top w:val="single" w:sz="4" w:space="0" w:color="000000"/>
              <w:left w:val="single" w:sz="4" w:space="0" w:color="000000"/>
              <w:right w:val="single" w:sz="4" w:space="0" w:color="000000"/>
            </w:tcBorders>
            <w:shd w:val="clear" w:color="auto" w:fill="FFFFFF"/>
            <w:vAlign w:val="center"/>
          </w:tcPr>
          <w:p w:rsidR="00F07864" w:rsidRPr="00D419FE" w:rsidRDefault="00F07864" w:rsidP="00032A27">
            <w:pPr>
              <w:ind w:left="0" w:firstLine="0"/>
              <w:jc w:val="center"/>
              <w:rPr>
                <w:rFonts w:ascii="宋体" w:cs="Times New Roman"/>
              </w:rPr>
            </w:pPr>
            <w:r w:rsidRPr="00D419FE">
              <w:rPr>
                <w:rFonts w:ascii="宋体" w:hAnsi="宋体" w:cs="宋体" w:hint="eastAsia"/>
                <w:color w:val="000000"/>
              </w:rPr>
              <w:t>基本支出</w:t>
            </w:r>
          </w:p>
        </w:tc>
        <w:tc>
          <w:tcPr>
            <w:tcW w:w="1440" w:type="dxa"/>
            <w:vMerge w:val="restart"/>
            <w:tcBorders>
              <w:top w:val="single" w:sz="4" w:space="0" w:color="000000"/>
              <w:left w:val="single" w:sz="4" w:space="0" w:color="000000"/>
              <w:right w:val="single" w:sz="4" w:space="0" w:color="000000"/>
            </w:tcBorders>
            <w:shd w:val="clear" w:color="auto" w:fill="FFFFFF"/>
            <w:vAlign w:val="center"/>
          </w:tcPr>
          <w:p w:rsidR="00F07864" w:rsidRPr="00D419FE" w:rsidRDefault="00F07864" w:rsidP="00032A27">
            <w:pPr>
              <w:ind w:left="0" w:firstLine="0"/>
              <w:jc w:val="center"/>
              <w:rPr>
                <w:rFonts w:ascii="宋体" w:cs="Times New Roman"/>
              </w:rPr>
            </w:pPr>
            <w:r w:rsidRPr="00D419FE">
              <w:rPr>
                <w:rFonts w:ascii="宋体" w:hAnsi="宋体" w:cs="宋体" w:hint="eastAsia"/>
                <w:color w:val="000000"/>
              </w:rPr>
              <w:t>项目支出</w:t>
            </w:r>
          </w:p>
        </w:tc>
      </w:tr>
      <w:tr w:rsidR="00F07864" w:rsidRPr="00D419FE">
        <w:trPr>
          <w:trHeight w:hRule="exact" w:val="338"/>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类</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款</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项</w:t>
            </w:r>
          </w:p>
        </w:tc>
        <w:tc>
          <w:tcPr>
            <w:tcW w:w="2324" w:type="dxa"/>
            <w:vMerge/>
            <w:tcBorders>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p>
        </w:tc>
        <w:tc>
          <w:tcPr>
            <w:tcW w:w="1419" w:type="dxa"/>
            <w:vMerge/>
            <w:tcBorders>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p>
        </w:tc>
        <w:tc>
          <w:tcPr>
            <w:tcW w:w="1440" w:type="dxa"/>
            <w:vMerge/>
            <w:tcBorders>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p>
        </w:tc>
        <w:tc>
          <w:tcPr>
            <w:tcW w:w="1440" w:type="dxa"/>
            <w:vMerge/>
            <w:tcBorders>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p>
        </w:tc>
      </w:tr>
      <w:tr w:rsidR="00F07864" w:rsidRPr="00D419FE">
        <w:trPr>
          <w:trHeight w:hRule="exact" w:val="396"/>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一般公共服务支出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1,959.08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621.82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1,337.26</w:t>
            </w:r>
          </w:p>
        </w:tc>
      </w:tr>
      <w:tr w:rsidR="00F07864" w:rsidRPr="00D419FE">
        <w:trPr>
          <w:trHeight w:hRule="exact" w:val="396"/>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32</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组织事务</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1,959.08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621.82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1,337.26</w:t>
            </w:r>
          </w:p>
        </w:tc>
      </w:tr>
      <w:tr w:rsidR="00F07864" w:rsidRPr="00D419FE">
        <w:trPr>
          <w:trHeight w:hRule="exact" w:val="396"/>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32</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50</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事业运行</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700.64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621.82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78.82</w:t>
            </w:r>
          </w:p>
        </w:tc>
      </w:tr>
      <w:tr w:rsidR="00F07864" w:rsidRPr="00D419FE">
        <w:trPr>
          <w:trHeight w:hRule="exact" w:val="361"/>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201</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32</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99</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其他组织事务支出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1,258.44</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1,258.44</w:t>
            </w:r>
          </w:p>
        </w:tc>
      </w:tr>
      <w:tr w:rsidR="00F07864" w:rsidRPr="00D419FE">
        <w:trPr>
          <w:trHeight w:hRule="exact" w:val="396"/>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社会保障和就业支出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61.58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0.32</w:t>
            </w:r>
          </w:p>
        </w:tc>
      </w:tr>
      <w:tr w:rsidR="00F07864" w:rsidRPr="00D419FE">
        <w:trPr>
          <w:trHeight w:hRule="exact" w:val="396"/>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行政事业单位离退休</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61.90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61.58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0.32</w:t>
            </w:r>
          </w:p>
        </w:tc>
      </w:tr>
      <w:tr w:rsidR="00F07864" w:rsidRPr="00D419FE">
        <w:trPr>
          <w:trHeight w:hRule="exact" w:val="602"/>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机关事业单位基本养老保险缴费支出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35.46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35.46</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712"/>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06</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机关事业单位职业年金缴费支出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26.13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26.13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608"/>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208</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99</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其他行政事业单位离退休支出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0.32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0.32</w:t>
            </w:r>
          </w:p>
        </w:tc>
      </w:tr>
      <w:tr w:rsidR="00F07864" w:rsidRPr="00D419FE">
        <w:trPr>
          <w:trHeight w:hRule="exact" w:val="616"/>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210</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医疗卫生与计划生育支出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96"/>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210</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医疗保障</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96"/>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210</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05</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02</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事业单位医疗</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18.82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465"/>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221</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住房保障支出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456"/>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221</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02</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cs="Times New Roman"/>
                <w:color w:val="000000"/>
              </w:rPr>
              <w:t> </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住房改革支出</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476"/>
        </w:trPr>
        <w:tc>
          <w:tcPr>
            <w:tcW w:w="5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221</w:t>
            </w:r>
          </w:p>
        </w:tc>
        <w:tc>
          <w:tcPr>
            <w:tcW w:w="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02</w:t>
            </w:r>
          </w:p>
        </w:tc>
        <w:tc>
          <w:tcPr>
            <w:tcW w:w="7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01</w:t>
            </w:r>
          </w:p>
        </w:tc>
        <w:tc>
          <w:tcPr>
            <w:tcW w:w="23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住房公积金</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12.69</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cs="Times New Roman"/>
                <w:color w:val="000000"/>
              </w:rPr>
              <w:t> </w:t>
            </w:r>
          </w:p>
        </w:tc>
      </w:tr>
      <w:tr w:rsidR="00F07864" w:rsidRPr="00D419FE">
        <w:trPr>
          <w:trHeight w:hRule="exact" w:val="396"/>
        </w:trPr>
        <w:tc>
          <w:tcPr>
            <w:tcW w:w="408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C37BC1">
            <w:pPr>
              <w:ind w:left="0" w:firstLine="0"/>
              <w:jc w:val="center"/>
              <w:rPr>
                <w:rFonts w:ascii="宋体" w:cs="Times New Roman"/>
              </w:rPr>
            </w:pPr>
            <w:r>
              <w:rPr>
                <w:rFonts w:ascii="宋体" w:cs="宋体" w:hint="eastAsia"/>
                <w:color w:val="000000"/>
              </w:rPr>
              <w:t>合计</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8F3DCC">
            <w:pPr>
              <w:ind w:left="0" w:firstLine="0"/>
              <w:jc w:val="right"/>
              <w:rPr>
                <w:rFonts w:ascii="宋体" w:cs="Times New Roman"/>
              </w:rPr>
            </w:pPr>
            <w:r w:rsidRPr="00D419FE">
              <w:rPr>
                <w:rFonts w:ascii="宋体" w:hAnsi="宋体" w:cs="宋体"/>
                <w:color w:val="000000"/>
              </w:rPr>
              <w:t>2,052.50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8F3DCC">
            <w:pPr>
              <w:ind w:left="0" w:firstLine="0"/>
              <w:jc w:val="right"/>
              <w:rPr>
                <w:rFonts w:ascii="宋体" w:cs="Times New Roman"/>
              </w:rPr>
            </w:pPr>
            <w:r w:rsidRPr="00D419FE">
              <w:rPr>
                <w:rFonts w:ascii="宋体" w:hAnsi="宋体" w:cs="宋体"/>
                <w:color w:val="000000"/>
              </w:rPr>
              <w:t>714.92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8F3DCC">
            <w:pPr>
              <w:ind w:left="0" w:firstLine="0"/>
              <w:jc w:val="right"/>
              <w:rPr>
                <w:rFonts w:ascii="宋体" w:cs="Times New Roman"/>
              </w:rPr>
            </w:pPr>
            <w:r w:rsidRPr="00D419FE">
              <w:rPr>
                <w:rFonts w:ascii="宋体" w:hAnsi="宋体" w:cs="宋体"/>
                <w:color w:val="000000"/>
              </w:rPr>
              <w:t>1,337.58</w:t>
            </w:r>
          </w:p>
        </w:tc>
      </w:tr>
    </w:tbl>
    <w:p w:rsidR="00F07864" w:rsidRDefault="00F07864" w:rsidP="00EB0F30">
      <w:pPr>
        <w:ind w:left="0" w:firstLine="0"/>
        <w:jc w:val="center"/>
        <w:rPr>
          <w:rFonts w:ascii="宋体" w:cs="Times New Roman"/>
          <w:color w:val="000000"/>
        </w:rPr>
        <w:sectPr w:rsidR="00F07864" w:rsidSect="00D37C0C">
          <w:pgSz w:w="11906" w:h="16838"/>
          <w:pgMar w:top="1440" w:right="1797" w:bottom="1440" w:left="1797" w:header="851" w:footer="953" w:gutter="0"/>
          <w:cols w:space="425"/>
          <w:docGrid w:type="lines" w:linePitch="312"/>
        </w:sectPr>
      </w:pPr>
    </w:p>
    <w:p w:rsidR="00F07864" w:rsidRDefault="00F07864" w:rsidP="00EB0F30">
      <w:pPr>
        <w:ind w:left="0" w:firstLine="0"/>
        <w:jc w:val="center"/>
        <w:rPr>
          <w:rFonts w:cs="Times New Roman"/>
        </w:rPr>
      </w:pPr>
      <w:r>
        <w:rPr>
          <w:rFonts w:ascii="宋体" w:hAnsi="宋体" w:cs="宋体"/>
          <w:color w:val="000000"/>
        </w:rPr>
        <w:t>2016</w:t>
      </w:r>
      <w:r>
        <w:rPr>
          <w:rFonts w:ascii="宋体" w:hAnsi="宋体" w:cs="宋体" w:hint="eastAsia"/>
          <w:color w:val="000000"/>
        </w:rPr>
        <w:t>年度一般公共预算财政拨款基本支出决算表</w:t>
      </w:r>
    </w:p>
    <w:p w:rsidR="00F07864" w:rsidRDefault="00F07864" w:rsidP="00EB0F30">
      <w:pPr>
        <w:ind w:left="0" w:firstLine="0"/>
        <w:jc w:val="right"/>
        <w:rPr>
          <w:rFonts w:cs="Times New Roman"/>
        </w:rPr>
      </w:pPr>
      <w:r>
        <w:rPr>
          <w:rFonts w:ascii="宋体" w:hAnsi="宋体" w:cs="宋体" w:hint="eastAsia"/>
          <w:color w:val="000000"/>
        </w:rPr>
        <w:t>单位：万元</w:t>
      </w:r>
    </w:p>
    <w:tbl>
      <w:tblPr>
        <w:tblW w:w="8448" w:type="dxa"/>
        <w:jc w:val="center"/>
        <w:tblLook w:val="00A0"/>
      </w:tblPr>
      <w:tblGrid>
        <w:gridCol w:w="544"/>
        <w:gridCol w:w="1281"/>
        <w:gridCol w:w="2923"/>
        <w:gridCol w:w="1080"/>
        <w:gridCol w:w="1080"/>
        <w:gridCol w:w="1540"/>
      </w:tblGrid>
      <w:tr w:rsidR="00F07864" w:rsidRPr="00D419FE">
        <w:trPr>
          <w:trHeight w:val="272"/>
          <w:jc w:val="center"/>
        </w:trPr>
        <w:tc>
          <w:tcPr>
            <w:tcW w:w="47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项目</w:t>
            </w:r>
          </w:p>
        </w:tc>
        <w:tc>
          <w:tcPr>
            <w:tcW w:w="370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Default="00F07864" w:rsidP="00EB0F30">
            <w:pPr>
              <w:ind w:left="0" w:firstLine="0"/>
              <w:jc w:val="center"/>
              <w:rPr>
                <w:rFonts w:ascii="宋体" w:cs="Times New Roman"/>
                <w:color w:val="000000"/>
              </w:rPr>
            </w:pPr>
            <w:r w:rsidRPr="00D419FE">
              <w:rPr>
                <w:rFonts w:ascii="宋体" w:hAnsi="宋体" w:cs="宋体" w:hint="eastAsia"/>
                <w:color w:val="000000"/>
              </w:rPr>
              <w:t>一般公共预算财政拨款</w:t>
            </w:r>
          </w:p>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基本支出决算数</w:t>
            </w:r>
          </w:p>
        </w:tc>
      </w:tr>
      <w:tr w:rsidR="00F07864" w:rsidRPr="00D419FE">
        <w:trPr>
          <w:trHeight w:val="272"/>
          <w:jc w:val="center"/>
        </w:trPr>
        <w:tc>
          <w:tcPr>
            <w:tcW w:w="18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Default="00F07864" w:rsidP="00EB0F30">
            <w:pPr>
              <w:ind w:left="0" w:firstLine="0"/>
              <w:jc w:val="center"/>
              <w:rPr>
                <w:rFonts w:ascii="宋体" w:cs="Times New Roman"/>
                <w:color w:val="000000"/>
              </w:rPr>
            </w:pPr>
            <w:r w:rsidRPr="00D419FE">
              <w:rPr>
                <w:rFonts w:ascii="宋体" w:hAnsi="宋体" w:cs="宋体" w:hint="eastAsia"/>
                <w:color w:val="000000"/>
              </w:rPr>
              <w:t>经济分类</w:t>
            </w:r>
          </w:p>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科目编码</w:t>
            </w:r>
          </w:p>
        </w:tc>
        <w:tc>
          <w:tcPr>
            <w:tcW w:w="292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科目名称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合计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人员经费</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公用经费</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类</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款</w:t>
            </w:r>
          </w:p>
        </w:tc>
        <w:tc>
          <w:tcPr>
            <w:tcW w:w="292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工资福利支出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329.09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329.09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01</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基本工资</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53.24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53.24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02</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津贴补贴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8.53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8.53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03</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奖金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04</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其他社会保障缴费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59.98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59.98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06</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伙食补助费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07</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绩效工资</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151.77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151.77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08</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机关事业单位基本养老保险缴费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09</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职业年金缴费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26.13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26.13</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301</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99</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其他工资福利支出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29.46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29.46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商品和服务支出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372.1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372.1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01</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办公费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7.51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7.51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02</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印刷费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0.11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0.11</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03</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咨询费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04</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手续费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05</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水费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06</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电费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07</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邮电费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7.54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7.54</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08</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取暖费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09</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物业管理费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330.63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330.63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11</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差旅费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0.07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0.07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12</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因公出国（境）费用</w:t>
            </w: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13</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维修（护）费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4.64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4.64</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14</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租赁费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15</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会议费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16</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培训费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17</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公务接待费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0.24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0.24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18</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专用材料费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24</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被装购置费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25</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专用燃料费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26</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劳务费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27</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委托业务费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28</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工会经费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3.83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3.83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29</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福利费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4.86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4.86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31</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公务用车运行维护费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7.09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7.09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39</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其他交通费用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40</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税金及附加费用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302</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99</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其他商品和服务支出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5.59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5.59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对个人和家庭的补助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12.69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12.69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01</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离休费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02</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退休费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03</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退职（役）费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04</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抚恤金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05</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生活补助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07</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医疗费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08</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助学金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09</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奖励金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11</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住房公积金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12.69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12.69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12</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提租补贴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13</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购房补贴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303</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99</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其他对个人和家庭的补助支出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310</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 xml:space="preserve"> </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hint="eastAsia"/>
                <w:color w:val="000000"/>
              </w:rPr>
              <w:t>其他资本性支出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1.03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1.03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310</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02</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办公设备购置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1.03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1.03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310</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03</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专用设备购置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310</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07</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信息网络及软件购置更新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310</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13</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公务用车购置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310</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19</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其他交通工具购置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310</w:t>
            </w:r>
          </w:p>
        </w:tc>
        <w:tc>
          <w:tcPr>
            <w:tcW w:w="12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color w:val="000000"/>
              </w:rPr>
              <w:t>99</w:t>
            </w:r>
          </w:p>
        </w:tc>
        <w:tc>
          <w:tcPr>
            <w:tcW w:w="2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left"/>
              <w:rPr>
                <w:rFonts w:ascii="宋体" w:cs="Times New Roman"/>
              </w:rPr>
            </w:pPr>
            <w:r w:rsidRPr="00D419FE">
              <w:rPr>
                <w:rFonts w:ascii="宋体" w:hAnsi="宋体" w:cs="宋体"/>
                <w:color w:val="000000"/>
              </w:rPr>
              <w:t xml:space="preserve">  </w:t>
            </w:r>
            <w:r w:rsidRPr="00D419FE">
              <w:rPr>
                <w:rFonts w:ascii="宋体" w:hAnsi="宋体" w:cs="宋体" w:hint="eastAsia"/>
                <w:color w:val="000000"/>
              </w:rPr>
              <w:t>其他资本性支出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 </w:t>
            </w:r>
          </w:p>
        </w:tc>
      </w:tr>
      <w:tr w:rsidR="00F07864" w:rsidRPr="00D419FE">
        <w:trPr>
          <w:jc w:val="center"/>
        </w:trPr>
        <w:tc>
          <w:tcPr>
            <w:tcW w:w="47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center"/>
              <w:rPr>
                <w:rFonts w:ascii="宋体" w:cs="Times New Roman"/>
              </w:rPr>
            </w:pPr>
            <w:r w:rsidRPr="00D419FE">
              <w:rPr>
                <w:rFonts w:ascii="宋体" w:hAnsi="宋体" w:cs="宋体" w:hint="eastAsia"/>
                <w:color w:val="000000"/>
              </w:rPr>
              <w:t>合计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714.92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341.78</w:t>
            </w:r>
          </w:p>
        </w:tc>
        <w:tc>
          <w:tcPr>
            <w:tcW w:w="1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D419FE" w:rsidRDefault="00F07864" w:rsidP="00EB0F30">
            <w:pPr>
              <w:ind w:left="0" w:firstLine="0"/>
              <w:jc w:val="right"/>
              <w:rPr>
                <w:rFonts w:ascii="宋体" w:cs="Times New Roman"/>
              </w:rPr>
            </w:pPr>
            <w:r w:rsidRPr="00D419FE">
              <w:rPr>
                <w:rFonts w:ascii="宋体" w:hAnsi="宋体" w:cs="宋体"/>
                <w:color w:val="000000"/>
              </w:rPr>
              <w:t xml:space="preserve">373.14 </w:t>
            </w:r>
          </w:p>
        </w:tc>
      </w:tr>
    </w:tbl>
    <w:p w:rsidR="00F07864" w:rsidRDefault="00F07864" w:rsidP="00EB0F30">
      <w:pPr>
        <w:ind w:left="0" w:firstLine="0"/>
        <w:jc w:val="center"/>
        <w:rPr>
          <w:rFonts w:ascii="宋体" w:cs="Times New Roman"/>
          <w:color w:val="000000"/>
        </w:rPr>
        <w:sectPr w:rsidR="00F07864" w:rsidSect="00D37C0C">
          <w:pgSz w:w="11906" w:h="16838"/>
          <w:pgMar w:top="1440" w:right="1797" w:bottom="1440" w:left="1797" w:header="851" w:footer="953" w:gutter="0"/>
          <w:cols w:space="425"/>
          <w:docGrid w:type="lines" w:linePitch="312"/>
        </w:sectPr>
      </w:pPr>
    </w:p>
    <w:p w:rsidR="00F07864" w:rsidRDefault="00F07864" w:rsidP="00EB0F30">
      <w:pPr>
        <w:ind w:left="0" w:firstLine="0"/>
        <w:jc w:val="center"/>
        <w:rPr>
          <w:rFonts w:cs="Times New Roman"/>
        </w:rPr>
      </w:pPr>
      <w:r>
        <w:rPr>
          <w:rFonts w:ascii="宋体" w:hAnsi="宋体" w:cs="宋体"/>
          <w:color w:val="000000"/>
        </w:rPr>
        <w:t>2016</w:t>
      </w:r>
      <w:r>
        <w:rPr>
          <w:rFonts w:ascii="宋体" w:hAnsi="宋体" w:cs="宋体" w:hint="eastAsia"/>
          <w:color w:val="000000"/>
        </w:rPr>
        <w:t>年度一般公共预算财政拨款“三公”经费及机关运行经费支出决算表</w:t>
      </w:r>
    </w:p>
    <w:p w:rsidR="00F07864" w:rsidRDefault="00F07864" w:rsidP="00EB0F30">
      <w:pPr>
        <w:ind w:left="0" w:firstLine="0"/>
        <w:jc w:val="right"/>
        <w:rPr>
          <w:rFonts w:cs="Times New Roman"/>
        </w:rPr>
      </w:pPr>
      <w:r>
        <w:rPr>
          <w:rFonts w:ascii="宋体" w:hAnsi="宋体" w:cs="宋体" w:hint="eastAsia"/>
          <w:color w:val="000000"/>
        </w:rPr>
        <w:t>单位：万元</w:t>
      </w:r>
    </w:p>
    <w:tbl>
      <w:tblPr>
        <w:tblW w:w="13920" w:type="dxa"/>
        <w:jc w:val="center"/>
        <w:tblLook w:val="00A0"/>
      </w:tblPr>
      <w:tblGrid>
        <w:gridCol w:w="960"/>
        <w:gridCol w:w="1080"/>
        <w:gridCol w:w="1080"/>
        <w:gridCol w:w="1080"/>
        <w:gridCol w:w="1115"/>
        <w:gridCol w:w="1045"/>
        <w:gridCol w:w="1080"/>
        <w:gridCol w:w="1080"/>
        <w:gridCol w:w="1080"/>
        <w:gridCol w:w="1080"/>
        <w:gridCol w:w="900"/>
        <w:gridCol w:w="1001"/>
        <w:gridCol w:w="1339"/>
      </w:tblGrid>
      <w:tr w:rsidR="00F07864" w:rsidRPr="00117EA3">
        <w:trPr>
          <w:trHeight w:val="256"/>
          <w:jc w:val="center"/>
        </w:trPr>
        <w:tc>
          <w:tcPr>
            <w:tcW w:w="1258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一般公共预算财政拨款“三公”经费</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Default="00F07864" w:rsidP="00EB0F30">
            <w:pPr>
              <w:ind w:left="0" w:firstLine="0"/>
              <w:jc w:val="center"/>
              <w:rPr>
                <w:rFonts w:ascii="宋体" w:cs="Times New Roman"/>
                <w:color w:val="000000"/>
              </w:rPr>
            </w:pPr>
            <w:r w:rsidRPr="00117EA3">
              <w:rPr>
                <w:rFonts w:ascii="宋体" w:hAnsi="宋体" w:cs="宋体" w:hint="eastAsia"/>
                <w:color w:val="000000"/>
              </w:rPr>
              <w:t>机关运行</w:t>
            </w:r>
          </w:p>
          <w:p w:rsidR="00F07864" w:rsidRPr="00117EA3" w:rsidRDefault="00F07864" w:rsidP="00EB0F30">
            <w:pPr>
              <w:ind w:left="0" w:firstLine="0"/>
              <w:jc w:val="center"/>
              <w:rPr>
                <w:rFonts w:cs="Times New Roman"/>
              </w:rPr>
            </w:pPr>
            <w:r w:rsidRPr="00117EA3">
              <w:rPr>
                <w:rFonts w:ascii="宋体" w:hAnsi="宋体" w:cs="宋体" w:hint="eastAsia"/>
                <w:color w:val="000000"/>
              </w:rPr>
              <w:t>经费决算数</w:t>
            </w:r>
          </w:p>
        </w:tc>
      </w:tr>
      <w:tr w:rsidR="00F07864" w:rsidRPr="00117EA3">
        <w:trPr>
          <w:trHeight w:val="256"/>
          <w:jc w:val="center"/>
        </w:trPr>
        <w:tc>
          <w:tcPr>
            <w:tcW w:w="204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合计</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因公出国</w:t>
            </w:r>
            <w:r w:rsidRPr="00117EA3">
              <w:rPr>
                <w:rFonts w:ascii="宋体" w:hAnsi="宋体" w:cs="宋体"/>
                <w:color w:val="000000"/>
              </w:rPr>
              <w:t>(</w:t>
            </w:r>
            <w:r w:rsidRPr="00117EA3">
              <w:rPr>
                <w:rFonts w:ascii="宋体" w:hAnsi="宋体" w:cs="宋体" w:hint="eastAsia"/>
                <w:color w:val="000000"/>
              </w:rPr>
              <w:t>境</w:t>
            </w:r>
            <w:r w:rsidRPr="00117EA3">
              <w:rPr>
                <w:rFonts w:ascii="宋体" w:hAnsi="宋体" w:cs="宋体"/>
                <w:color w:val="000000"/>
              </w:rPr>
              <w:t>)</w:t>
            </w:r>
            <w:r w:rsidRPr="00117EA3">
              <w:rPr>
                <w:rFonts w:ascii="宋体" w:hAnsi="宋体" w:cs="宋体" w:hint="eastAsia"/>
                <w:color w:val="000000"/>
              </w:rPr>
              <w:t>费</w:t>
            </w:r>
          </w:p>
        </w:tc>
        <w:tc>
          <w:tcPr>
            <w:tcW w:w="648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公务用车购置及运行费</w:t>
            </w:r>
          </w:p>
        </w:tc>
        <w:tc>
          <w:tcPr>
            <w:tcW w:w="190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公务接待费</w:t>
            </w:r>
          </w:p>
        </w:tc>
        <w:tc>
          <w:tcPr>
            <w:tcW w:w="1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left"/>
              <w:rPr>
                <w:rFonts w:cs="Times New Roman"/>
              </w:rPr>
            </w:pPr>
          </w:p>
        </w:tc>
      </w:tr>
      <w:tr w:rsidR="00F07864" w:rsidRPr="00117EA3">
        <w:trPr>
          <w:trHeight w:val="256"/>
          <w:jc w:val="center"/>
        </w:trPr>
        <w:tc>
          <w:tcPr>
            <w:tcW w:w="204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left"/>
              <w:rPr>
                <w:rFonts w:cs="Times New Roman"/>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left"/>
              <w:rPr>
                <w:rFonts w:cs="Times New Roman"/>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小计</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公务用车购置费</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公务用车运行费</w:t>
            </w:r>
          </w:p>
        </w:tc>
        <w:tc>
          <w:tcPr>
            <w:tcW w:w="190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left"/>
              <w:rPr>
                <w:rFonts w:cs="Times New Roman"/>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left"/>
              <w:rPr>
                <w:rFonts w:cs="Times New Roman"/>
              </w:rPr>
            </w:pPr>
          </w:p>
        </w:tc>
      </w:tr>
      <w:tr w:rsidR="00F07864" w:rsidRPr="00117EA3">
        <w:trPr>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预算数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决算数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预算数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决算数</w:t>
            </w: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预算数</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决算数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预算数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决算数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预算数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决算数</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预算数</w:t>
            </w: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center"/>
              <w:rPr>
                <w:rFonts w:cs="Times New Roman"/>
              </w:rPr>
            </w:pPr>
            <w:r w:rsidRPr="00117EA3">
              <w:rPr>
                <w:rFonts w:ascii="宋体" w:hAnsi="宋体" w:cs="宋体" w:hint="eastAsia"/>
                <w:color w:val="000000"/>
              </w:rPr>
              <w:t>决算数</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 </w:t>
            </w:r>
          </w:p>
        </w:tc>
      </w:tr>
      <w:tr w:rsidR="00F07864" w:rsidRPr="00117EA3">
        <w:trPr>
          <w:trHeight w:val="783"/>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12.3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7.33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9.6 </w:t>
            </w:r>
          </w:p>
        </w:tc>
        <w:tc>
          <w:tcPr>
            <w:tcW w:w="10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7.09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9.6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7.09 </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2.7 </w:t>
            </w:r>
          </w:p>
        </w:tc>
        <w:tc>
          <w:tcPr>
            <w:tcW w:w="10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right"/>
              <w:rPr>
                <w:rFonts w:cs="Times New Roman"/>
              </w:rPr>
            </w:pPr>
            <w:r w:rsidRPr="00117EA3">
              <w:rPr>
                <w:rFonts w:ascii="宋体" w:hAnsi="宋体" w:cs="宋体"/>
                <w:color w:val="000000"/>
              </w:rPr>
              <w:t xml:space="preserve">0.24 </w:t>
            </w:r>
          </w:p>
        </w:tc>
        <w:tc>
          <w:tcPr>
            <w:tcW w:w="1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7864" w:rsidRPr="00117EA3" w:rsidRDefault="00F07864" w:rsidP="00EB0F30">
            <w:pPr>
              <w:ind w:left="0" w:firstLine="0"/>
              <w:jc w:val="left"/>
              <w:rPr>
                <w:rFonts w:cs="Times New Roman"/>
              </w:rPr>
            </w:pPr>
          </w:p>
        </w:tc>
      </w:tr>
    </w:tbl>
    <w:p w:rsidR="00F07864" w:rsidRDefault="00F07864" w:rsidP="00EB0F30">
      <w:pPr>
        <w:ind w:left="0" w:firstLine="0"/>
        <w:jc w:val="center"/>
        <w:rPr>
          <w:rFonts w:ascii="宋体" w:cs="Times New Roman"/>
          <w:color w:val="000000"/>
        </w:rPr>
        <w:sectPr w:rsidR="00F07864" w:rsidSect="00D37C0C">
          <w:pgSz w:w="16838" w:h="11906" w:orient="landscape"/>
          <w:pgMar w:top="1797" w:right="1440" w:bottom="1797" w:left="1440" w:header="851" w:footer="953" w:gutter="0"/>
          <w:cols w:space="425"/>
          <w:docGrid w:type="lines" w:linePitch="312"/>
        </w:sectPr>
      </w:pPr>
    </w:p>
    <w:p w:rsidR="00F07864" w:rsidRDefault="00F07864" w:rsidP="00EB0F30">
      <w:pPr>
        <w:ind w:left="0" w:firstLine="0"/>
        <w:jc w:val="center"/>
        <w:rPr>
          <w:rFonts w:cs="Times New Roman"/>
        </w:rPr>
      </w:pPr>
      <w:r>
        <w:rPr>
          <w:rFonts w:ascii="宋体" w:hAnsi="宋体" w:cs="宋体"/>
          <w:color w:val="000000"/>
        </w:rPr>
        <w:t>2016</w:t>
      </w:r>
      <w:r>
        <w:rPr>
          <w:rFonts w:ascii="宋体" w:hAnsi="宋体" w:cs="宋体" w:hint="eastAsia"/>
          <w:color w:val="000000"/>
        </w:rPr>
        <w:t>年度政府性基金预算财政拨款支出决算表</w:t>
      </w:r>
    </w:p>
    <w:p w:rsidR="00F07864" w:rsidRDefault="00F07864" w:rsidP="00AA22B8">
      <w:pPr>
        <w:ind w:left="0" w:firstLine="0"/>
        <w:jc w:val="right"/>
        <w:rPr>
          <w:rFonts w:cs="Times New Roman"/>
        </w:rPr>
      </w:pPr>
      <w:r>
        <w:rPr>
          <w:rFonts w:ascii="宋体" w:hAnsi="宋体" w:cs="宋体" w:hint="eastAsia"/>
          <w:color w:val="000000"/>
        </w:rPr>
        <w:t>单位：万元</w:t>
      </w:r>
      <w:r>
        <w:rPr>
          <w:rFonts w:ascii="宋体" w:hAnsi="宋体" w:cs="宋体"/>
          <w:color w:val="000000"/>
          <w:sz w:val="24"/>
          <w:szCs w:val="24"/>
        </w:rPr>
        <w:t xml:space="preserve">    </w:t>
      </w:r>
    </w:p>
    <w:tbl>
      <w:tblPr>
        <w:tblW w:w="83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720"/>
        <w:gridCol w:w="681"/>
        <w:gridCol w:w="1902"/>
        <w:gridCol w:w="1557"/>
        <w:gridCol w:w="1440"/>
        <w:gridCol w:w="1440"/>
      </w:tblGrid>
      <w:tr w:rsidR="00F07864" w:rsidRPr="00D419FE">
        <w:trPr>
          <w:trHeight w:hRule="exact" w:val="396"/>
        </w:trPr>
        <w:tc>
          <w:tcPr>
            <w:tcW w:w="3951" w:type="dxa"/>
            <w:gridSpan w:val="4"/>
            <w:shd w:val="clear" w:color="auto" w:fill="FFFFFF"/>
            <w:vAlign w:val="center"/>
          </w:tcPr>
          <w:p w:rsidR="00F07864" w:rsidRPr="00D419FE" w:rsidRDefault="00F07864" w:rsidP="00EB0F30">
            <w:pPr>
              <w:ind w:left="0" w:firstLine="0"/>
              <w:jc w:val="center"/>
              <w:rPr>
                <w:rFonts w:cs="Times New Roman"/>
              </w:rPr>
            </w:pPr>
            <w:r w:rsidRPr="00D419FE">
              <w:rPr>
                <w:rFonts w:ascii="&quot;宋体&quot;" w:eastAsia="&quot;宋体&quot;" w:hAnsi="宋体" w:cs="&quot;宋体&quot;" w:hint="eastAsia"/>
                <w:color w:val="000000"/>
              </w:rPr>
              <w:t>项目</w:t>
            </w:r>
          </w:p>
        </w:tc>
        <w:tc>
          <w:tcPr>
            <w:tcW w:w="4437" w:type="dxa"/>
            <w:gridSpan w:val="3"/>
            <w:shd w:val="clear" w:color="auto" w:fill="FFFFFF"/>
            <w:vAlign w:val="center"/>
          </w:tcPr>
          <w:p w:rsidR="00F07864" w:rsidRPr="00D419FE" w:rsidRDefault="00F07864" w:rsidP="00EB0F30">
            <w:pPr>
              <w:ind w:left="0" w:firstLine="0"/>
              <w:jc w:val="center"/>
              <w:rPr>
                <w:rFonts w:cs="Times New Roman"/>
              </w:rPr>
            </w:pPr>
            <w:r w:rsidRPr="00D419FE">
              <w:rPr>
                <w:rFonts w:ascii="&quot;宋体&quot;" w:eastAsia="&quot;宋体&quot;" w:hAnsi="宋体" w:cs="&quot;宋体&quot;" w:hint="eastAsia"/>
                <w:color w:val="000000"/>
              </w:rPr>
              <w:t>政府性基金预算财政拨款支出决算数</w:t>
            </w:r>
          </w:p>
        </w:tc>
      </w:tr>
      <w:tr w:rsidR="00F07864" w:rsidRPr="00D419FE">
        <w:trPr>
          <w:trHeight w:val="598"/>
        </w:trPr>
        <w:tc>
          <w:tcPr>
            <w:tcW w:w="2049" w:type="dxa"/>
            <w:gridSpan w:val="3"/>
            <w:shd w:val="clear" w:color="auto" w:fill="FFFFFF"/>
            <w:vAlign w:val="center"/>
          </w:tcPr>
          <w:p w:rsidR="00F07864" w:rsidRDefault="00F07864" w:rsidP="00EB0F30">
            <w:pPr>
              <w:ind w:left="0" w:firstLine="0"/>
              <w:jc w:val="center"/>
              <w:rPr>
                <w:rFonts w:ascii="&quot;宋体&quot;" w:eastAsia="&quot;宋体&quot;" w:hAnsi="宋体" w:cs="Times New Roman"/>
                <w:color w:val="000000"/>
              </w:rPr>
            </w:pPr>
            <w:r w:rsidRPr="00D419FE">
              <w:rPr>
                <w:rFonts w:ascii="&quot;宋体&quot;" w:eastAsia="&quot;宋体&quot;" w:hAnsi="宋体" w:cs="&quot;宋体&quot;" w:hint="eastAsia"/>
                <w:color w:val="000000"/>
              </w:rPr>
              <w:t>功能分类</w:t>
            </w:r>
          </w:p>
          <w:p w:rsidR="00F07864" w:rsidRPr="00D419FE" w:rsidRDefault="00F07864" w:rsidP="00EB0F30">
            <w:pPr>
              <w:ind w:left="0" w:firstLine="0"/>
              <w:jc w:val="center"/>
              <w:rPr>
                <w:rFonts w:cs="Times New Roman"/>
              </w:rPr>
            </w:pPr>
            <w:r w:rsidRPr="00D419FE">
              <w:rPr>
                <w:rFonts w:ascii="&quot;宋体&quot;" w:eastAsia="&quot;宋体&quot;" w:hAnsi="宋体" w:cs="&quot;宋体&quot;" w:hint="eastAsia"/>
                <w:color w:val="000000"/>
              </w:rPr>
              <w:t>科目编码</w:t>
            </w:r>
          </w:p>
        </w:tc>
        <w:tc>
          <w:tcPr>
            <w:tcW w:w="1902" w:type="dxa"/>
            <w:vMerge w:val="restart"/>
            <w:shd w:val="clear" w:color="auto" w:fill="FFFFFF"/>
            <w:vAlign w:val="center"/>
          </w:tcPr>
          <w:p w:rsidR="00F07864" w:rsidRPr="00D419FE" w:rsidRDefault="00F07864" w:rsidP="00507145">
            <w:pPr>
              <w:ind w:left="0" w:firstLine="0"/>
              <w:jc w:val="center"/>
              <w:rPr>
                <w:rFonts w:cs="Times New Roman"/>
              </w:rPr>
            </w:pPr>
            <w:r w:rsidRPr="00D419FE">
              <w:rPr>
                <w:rFonts w:ascii="&quot;宋体&quot;" w:eastAsia="&quot;宋体&quot;" w:hAnsi="宋体" w:cs="&quot;宋体&quot;" w:hint="eastAsia"/>
                <w:color w:val="000000"/>
              </w:rPr>
              <w:t>科目名称</w:t>
            </w:r>
          </w:p>
        </w:tc>
        <w:tc>
          <w:tcPr>
            <w:tcW w:w="1557" w:type="dxa"/>
            <w:vMerge w:val="restart"/>
            <w:shd w:val="clear" w:color="auto" w:fill="FFFFFF"/>
            <w:vAlign w:val="center"/>
          </w:tcPr>
          <w:p w:rsidR="00F07864" w:rsidRPr="00D419FE" w:rsidRDefault="00F07864" w:rsidP="00507145">
            <w:pPr>
              <w:ind w:left="0" w:firstLine="0"/>
              <w:jc w:val="center"/>
              <w:rPr>
                <w:rFonts w:cs="Times New Roman"/>
              </w:rPr>
            </w:pPr>
            <w:r w:rsidRPr="00D419FE">
              <w:rPr>
                <w:rFonts w:ascii="&quot;宋体&quot;" w:eastAsia="&quot;宋体&quot;" w:hAnsi="宋体" w:cs="&quot;宋体&quot;" w:hint="eastAsia"/>
                <w:color w:val="000000"/>
              </w:rPr>
              <w:t>合计</w:t>
            </w:r>
          </w:p>
        </w:tc>
        <w:tc>
          <w:tcPr>
            <w:tcW w:w="1440" w:type="dxa"/>
            <w:vMerge w:val="restart"/>
            <w:shd w:val="clear" w:color="auto" w:fill="FFFFFF"/>
            <w:vAlign w:val="center"/>
          </w:tcPr>
          <w:p w:rsidR="00F07864" w:rsidRPr="00D419FE" w:rsidRDefault="00F07864" w:rsidP="00507145">
            <w:pPr>
              <w:ind w:left="0" w:firstLine="0"/>
              <w:jc w:val="center"/>
              <w:rPr>
                <w:rFonts w:cs="Times New Roman"/>
              </w:rPr>
            </w:pPr>
            <w:r w:rsidRPr="00D419FE">
              <w:rPr>
                <w:rFonts w:ascii="&quot;宋体&quot;" w:eastAsia="&quot;宋体&quot;" w:hAnsi="宋体" w:cs="&quot;宋体&quot;" w:hint="eastAsia"/>
                <w:color w:val="000000"/>
              </w:rPr>
              <w:t>基本支出</w:t>
            </w:r>
          </w:p>
        </w:tc>
        <w:tc>
          <w:tcPr>
            <w:tcW w:w="1440" w:type="dxa"/>
            <w:vMerge w:val="restart"/>
            <w:shd w:val="clear" w:color="auto" w:fill="FFFFFF"/>
            <w:vAlign w:val="center"/>
          </w:tcPr>
          <w:p w:rsidR="00F07864" w:rsidRPr="00D419FE" w:rsidRDefault="00F07864" w:rsidP="00507145">
            <w:pPr>
              <w:ind w:left="0" w:firstLine="0"/>
              <w:jc w:val="center"/>
              <w:rPr>
                <w:rFonts w:cs="Times New Roman"/>
              </w:rPr>
            </w:pPr>
            <w:r w:rsidRPr="00D419FE">
              <w:rPr>
                <w:rFonts w:ascii="&quot;宋体&quot;" w:eastAsia="&quot;宋体&quot;" w:hAnsi="宋体" w:cs="&quot;宋体&quot;" w:hint="eastAsia"/>
                <w:color w:val="000000"/>
              </w:rPr>
              <w:t>项目支出</w:t>
            </w:r>
          </w:p>
        </w:tc>
      </w:tr>
      <w:tr w:rsidR="00F07864" w:rsidRPr="00D419FE">
        <w:trPr>
          <w:trHeight w:hRule="exact" w:val="396"/>
        </w:trPr>
        <w:tc>
          <w:tcPr>
            <w:tcW w:w="648" w:type="dxa"/>
            <w:shd w:val="clear" w:color="auto" w:fill="FFFFFF"/>
            <w:vAlign w:val="center"/>
          </w:tcPr>
          <w:p w:rsidR="00F07864" w:rsidRPr="00D419FE" w:rsidRDefault="00F07864" w:rsidP="00EB0F30">
            <w:pPr>
              <w:ind w:left="0" w:firstLine="0"/>
              <w:jc w:val="center"/>
              <w:rPr>
                <w:rFonts w:cs="Times New Roman"/>
              </w:rPr>
            </w:pPr>
            <w:r w:rsidRPr="00D419FE">
              <w:rPr>
                <w:rFonts w:ascii="&quot;宋体&quot;" w:eastAsia="&quot;宋体&quot;" w:hAnsi="宋体" w:cs="&quot;宋体&quot;" w:hint="eastAsia"/>
                <w:color w:val="000000"/>
              </w:rPr>
              <w:t>类</w:t>
            </w:r>
          </w:p>
        </w:tc>
        <w:tc>
          <w:tcPr>
            <w:tcW w:w="720" w:type="dxa"/>
            <w:shd w:val="clear" w:color="auto" w:fill="FFFFFF"/>
            <w:vAlign w:val="center"/>
          </w:tcPr>
          <w:p w:rsidR="00F07864" w:rsidRPr="00D419FE" w:rsidRDefault="00F07864" w:rsidP="00EB0F30">
            <w:pPr>
              <w:ind w:left="0" w:firstLine="0"/>
              <w:jc w:val="center"/>
              <w:rPr>
                <w:rFonts w:cs="Times New Roman"/>
              </w:rPr>
            </w:pPr>
            <w:r w:rsidRPr="00D419FE">
              <w:rPr>
                <w:rFonts w:ascii="&quot;宋体&quot;" w:eastAsia="&quot;宋体&quot;" w:hAnsi="宋体" w:cs="&quot;宋体&quot;" w:hint="eastAsia"/>
                <w:color w:val="000000"/>
              </w:rPr>
              <w:t>款</w:t>
            </w:r>
          </w:p>
        </w:tc>
        <w:tc>
          <w:tcPr>
            <w:tcW w:w="681" w:type="dxa"/>
            <w:shd w:val="clear" w:color="auto" w:fill="FFFFFF"/>
            <w:vAlign w:val="center"/>
          </w:tcPr>
          <w:p w:rsidR="00F07864" w:rsidRPr="00D419FE" w:rsidRDefault="00F07864" w:rsidP="00EB0F30">
            <w:pPr>
              <w:ind w:left="0" w:firstLine="0"/>
              <w:jc w:val="center"/>
              <w:rPr>
                <w:rFonts w:cs="Times New Roman"/>
              </w:rPr>
            </w:pPr>
            <w:r w:rsidRPr="00D419FE">
              <w:rPr>
                <w:rFonts w:ascii="&quot;宋体&quot;" w:eastAsia="&quot;宋体&quot;" w:hAnsi="宋体" w:cs="&quot;宋体&quot;" w:hint="eastAsia"/>
                <w:color w:val="000000"/>
              </w:rPr>
              <w:t>项</w:t>
            </w:r>
          </w:p>
        </w:tc>
        <w:tc>
          <w:tcPr>
            <w:tcW w:w="1902" w:type="dxa"/>
            <w:vMerge/>
            <w:shd w:val="clear" w:color="auto" w:fill="FFFFFF"/>
            <w:vAlign w:val="center"/>
          </w:tcPr>
          <w:p w:rsidR="00F07864" w:rsidRPr="00D419FE" w:rsidRDefault="00F07864" w:rsidP="00EB0F30">
            <w:pPr>
              <w:ind w:left="0" w:firstLine="0"/>
              <w:jc w:val="center"/>
              <w:rPr>
                <w:rFonts w:cs="Times New Roman"/>
              </w:rPr>
            </w:pPr>
          </w:p>
        </w:tc>
        <w:tc>
          <w:tcPr>
            <w:tcW w:w="1557" w:type="dxa"/>
            <w:vMerge/>
            <w:shd w:val="clear" w:color="auto" w:fill="FFFFFF"/>
            <w:vAlign w:val="center"/>
          </w:tcPr>
          <w:p w:rsidR="00F07864" w:rsidRPr="00D419FE" w:rsidRDefault="00F07864" w:rsidP="00EB0F30">
            <w:pPr>
              <w:ind w:left="0" w:firstLine="0"/>
              <w:jc w:val="center"/>
              <w:rPr>
                <w:rFonts w:cs="Times New Roman"/>
              </w:rPr>
            </w:pPr>
          </w:p>
        </w:tc>
        <w:tc>
          <w:tcPr>
            <w:tcW w:w="1440" w:type="dxa"/>
            <w:vMerge/>
            <w:shd w:val="clear" w:color="auto" w:fill="FFFFFF"/>
            <w:vAlign w:val="center"/>
          </w:tcPr>
          <w:p w:rsidR="00F07864" w:rsidRPr="00D419FE" w:rsidRDefault="00F07864" w:rsidP="00EB0F30">
            <w:pPr>
              <w:ind w:left="0" w:firstLine="0"/>
              <w:jc w:val="center"/>
              <w:rPr>
                <w:rFonts w:cs="Times New Roman"/>
              </w:rPr>
            </w:pPr>
          </w:p>
        </w:tc>
        <w:tc>
          <w:tcPr>
            <w:tcW w:w="1440" w:type="dxa"/>
            <w:vMerge/>
            <w:shd w:val="clear" w:color="auto" w:fill="FFFFFF"/>
            <w:vAlign w:val="center"/>
          </w:tcPr>
          <w:p w:rsidR="00F07864" w:rsidRPr="00D419FE" w:rsidRDefault="00F07864" w:rsidP="00EB0F30">
            <w:pPr>
              <w:ind w:left="0" w:firstLine="0"/>
              <w:jc w:val="center"/>
              <w:rPr>
                <w:rFonts w:cs="Times New Roman"/>
              </w:rPr>
            </w:pPr>
          </w:p>
        </w:tc>
      </w:tr>
      <w:tr w:rsidR="00F07864" w:rsidRPr="00D419FE">
        <w:trPr>
          <w:trHeight w:hRule="exact" w:val="396"/>
        </w:trPr>
        <w:tc>
          <w:tcPr>
            <w:tcW w:w="648"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720"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681"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1902" w:type="dxa"/>
            <w:shd w:val="clear" w:color="auto" w:fill="FFFFFF"/>
            <w:vAlign w:val="center"/>
          </w:tcPr>
          <w:p w:rsidR="00F07864" w:rsidRPr="00D419FE" w:rsidRDefault="00F07864" w:rsidP="00EB0F30">
            <w:pPr>
              <w:ind w:left="0" w:firstLine="0"/>
              <w:jc w:val="center"/>
              <w:rPr>
                <w:rFonts w:cs="Times New Roman"/>
              </w:rPr>
            </w:pPr>
          </w:p>
        </w:tc>
        <w:tc>
          <w:tcPr>
            <w:tcW w:w="1557" w:type="dxa"/>
            <w:shd w:val="clear" w:color="auto" w:fill="FFFFFF"/>
            <w:vAlign w:val="center"/>
          </w:tcPr>
          <w:p w:rsidR="00F07864" w:rsidRPr="00D419FE" w:rsidRDefault="00F07864" w:rsidP="00EB0F30">
            <w:pPr>
              <w:ind w:left="0" w:firstLine="0"/>
              <w:jc w:val="center"/>
              <w:rPr>
                <w:rFonts w:cs="Times New Roman"/>
              </w:rPr>
            </w:pPr>
          </w:p>
        </w:tc>
        <w:tc>
          <w:tcPr>
            <w:tcW w:w="1440" w:type="dxa"/>
            <w:shd w:val="clear" w:color="auto" w:fill="FFFFFF"/>
            <w:vAlign w:val="center"/>
          </w:tcPr>
          <w:p w:rsidR="00F07864" w:rsidRPr="00D419FE" w:rsidRDefault="00F07864" w:rsidP="00EB0F30">
            <w:pPr>
              <w:ind w:left="0" w:firstLine="0"/>
              <w:jc w:val="center"/>
              <w:rPr>
                <w:rFonts w:cs="Times New Roman"/>
              </w:rPr>
            </w:pPr>
          </w:p>
        </w:tc>
        <w:tc>
          <w:tcPr>
            <w:tcW w:w="1440" w:type="dxa"/>
            <w:shd w:val="clear" w:color="auto" w:fill="FFFFFF"/>
            <w:vAlign w:val="center"/>
          </w:tcPr>
          <w:p w:rsidR="00F07864" w:rsidRPr="00D419FE" w:rsidRDefault="00F07864" w:rsidP="00EB0F30">
            <w:pPr>
              <w:ind w:left="0" w:firstLine="0"/>
              <w:jc w:val="center"/>
              <w:rPr>
                <w:rFonts w:cs="Times New Roman"/>
              </w:rPr>
            </w:pPr>
          </w:p>
        </w:tc>
      </w:tr>
      <w:tr w:rsidR="00F07864" w:rsidRPr="00D419FE">
        <w:trPr>
          <w:trHeight w:hRule="exact" w:val="396"/>
        </w:trPr>
        <w:tc>
          <w:tcPr>
            <w:tcW w:w="648"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720"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681"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1902" w:type="dxa"/>
            <w:shd w:val="clear" w:color="auto" w:fill="FFFFFF"/>
            <w:vAlign w:val="center"/>
          </w:tcPr>
          <w:p w:rsidR="00F07864" w:rsidRPr="00D419FE" w:rsidRDefault="00F07864" w:rsidP="00EB0F30">
            <w:pPr>
              <w:ind w:left="0" w:firstLine="0"/>
              <w:jc w:val="center"/>
              <w:rPr>
                <w:rFonts w:cs="Times New Roman"/>
              </w:rPr>
            </w:pPr>
          </w:p>
        </w:tc>
        <w:tc>
          <w:tcPr>
            <w:tcW w:w="1557" w:type="dxa"/>
            <w:shd w:val="clear" w:color="auto" w:fill="FFFFFF"/>
            <w:vAlign w:val="center"/>
          </w:tcPr>
          <w:p w:rsidR="00F07864" w:rsidRPr="00D419FE" w:rsidRDefault="00F07864" w:rsidP="00EB0F30">
            <w:pPr>
              <w:ind w:left="0" w:firstLine="0"/>
              <w:jc w:val="center"/>
              <w:rPr>
                <w:rFonts w:cs="Times New Roman"/>
              </w:rPr>
            </w:pPr>
          </w:p>
        </w:tc>
        <w:tc>
          <w:tcPr>
            <w:tcW w:w="1440" w:type="dxa"/>
            <w:shd w:val="clear" w:color="auto" w:fill="FFFFFF"/>
            <w:vAlign w:val="center"/>
          </w:tcPr>
          <w:p w:rsidR="00F07864" w:rsidRPr="00D419FE" w:rsidRDefault="00F07864" w:rsidP="00EB0F30">
            <w:pPr>
              <w:ind w:left="0" w:firstLine="0"/>
              <w:jc w:val="center"/>
              <w:rPr>
                <w:rFonts w:cs="Times New Roman"/>
              </w:rPr>
            </w:pPr>
          </w:p>
        </w:tc>
        <w:tc>
          <w:tcPr>
            <w:tcW w:w="1440" w:type="dxa"/>
            <w:shd w:val="clear" w:color="auto" w:fill="FFFFFF"/>
            <w:vAlign w:val="center"/>
          </w:tcPr>
          <w:p w:rsidR="00F07864" w:rsidRPr="00D419FE" w:rsidRDefault="00F07864" w:rsidP="00EB0F30">
            <w:pPr>
              <w:ind w:left="0" w:firstLine="0"/>
              <w:jc w:val="center"/>
              <w:rPr>
                <w:rFonts w:cs="Times New Roman"/>
              </w:rPr>
            </w:pPr>
          </w:p>
        </w:tc>
      </w:tr>
      <w:tr w:rsidR="00F07864" w:rsidRPr="00D419FE">
        <w:trPr>
          <w:trHeight w:hRule="exact" w:val="396"/>
        </w:trPr>
        <w:tc>
          <w:tcPr>
            <w:tcW w:w="648"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720"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681"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1902" w:type="dxa"/>
            <w:shd w:val="clear" w:color="auto" w:fill="FFFFFF"/>
            <w:vAlign w:val="center"/>
          </w:tcPr>
          <w:p w:rsidR="00F07864" w:rsidRPr="00D419FE" w:rsidRDefault="00F07864" w:rsidP="00EB0F30">
            <w:pPr>
              <w:ind w:left="0" w:firstLine="0"/>
              <w:jc w:val="center"/>
              <w:rPr>
                <w:rFonts w:cs="Times New Roman"/>
              </w:rPr>
            </w:pPr>
          </w:p>
        </w:tc>
        <w:tc>
          <w:tcPr>
            <w:tcW w:w="1557" w:type="dxa"/>
            <w:shd w:val="clear" w:color="auto" w:fill="FFFFFF"/>
            <w:vAlign w:val="center"/>
          </w:tcPr>
          <w:p w:rsidR="00F07864" w:rsidRPr="00D419FE" w:rsidRDefault="00F07864" w:rsidP="00EB0F30">
            <w:pPr>
              <w:ind w:left="0" w:firstLine="0"/>
              <w:jc w:val="center"/>
              <w:rPr>
                <w:rFonts w:cs="Times New Roman"/>
              </w:rPr>
            </w:pPr>
          </w:p>
        </w:tc>
        <w:tc>
          <w:tcPr>
            <w:tcW w:w="1440" w:type="dxa"/>
            <w:shd w:val="clear" w:color="auto" w:fill="FFFFFF"/>
            <w:vAlign w:val="center"/>
          </w:tcPr>
          <w:p w:rsidR="00F07864" w:rsidRPr="00D419FE" w:rsidRDefault="00F07864" w:rsidP="00EB0F30">
            <w:pPr>
              <w:ind w:left="0" w:firstLine="0"/>
              <w:jc w:val="center"/>
              <w:rPr>
                <w:rFonts w:cs="Times New Roman"/>
              </w:rPr>
            </w:pPr>
          </w:p>
        </w:tc>
        <w:tc>
          <w:tcPr>
            <w:tcW w:w="1440" w:type="dxa"/>
            <w:shd w:val="clear" w:color="auto" w:fill="FFFFFF"/>
            <w:vAlign w:val="center"/>
          </w:tcPr>
          <w:p w:rsidR="00F07864" w:rsidRPr="00D419FE" w:rsidRDefault="00F07864" w:rsidP="00EB0F30">
            <w:pPr>
              <w:ind w:left="0" w:firstLine="0"/>
              <w:jc w:val="center"/>
              <w:rPr>
                <w:rFonts w:cs="Times New Roman"/>
              </w:rPr>
            </w:pPr>
          </w:p>
        </w:tc>
      </w:tr>
      <w:tr w:rsidR="00F07864" w:rsidRPr="00D419FE">
        <w:trPr>
          <w:trHeight w:hRule="exact" w:val="396"/>
        </w:trPr>
        <w:tc>
          <w:tcPr>
            <w:tcW w:w="648"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720"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681" w:type="dxa"/>
            <w:shd w:val="clear" w:color="auto" w:fill="FFFFFF"/>
            <w:vAlign w:val="center"/>
          </w:tcPr>
          <w:p w:rsidR="00F07864" w:rsidRPr="00D419FE" w:rsidRDefault="00F07864" w:rsidP="00EB0F30">
            <w:pPr>
              <w:ind w:left="0" w:firstLine="0"/>
              <w:jc w:val="center"/>
              <w:rPr>
                <w:rFonts w:ascii="&quot;宋体&quot;" w:eastAsia="&quot;宋体&quot;" w:hAnsi="宋体" w:cs="Times New Roman"/>
                <w:color w:val="000000"/>
              </w:rPr>
            </w:pPr>
          </w:p>
        </w:tc>
        <w:tc>
          <w:tcPr>
            <w:tcW w:w="1902" w:type="dxa"/>
            <w:shd w:val="clear" w:color="auto" w:fill="FFFFFF"/>
            <w:vAlign w:val="center"/>
          </w:tcPr>
          <w:p w:rsidR="00F07864" w:rsidRPr="00D419FE" w:rsidRDefault="00F07864" w:rsidP="00EB0F30">
            <w:pPr>
              <w:ind w:left="0" w:firstLine="0"/>
              <w:jc w:val="center"/>
              <w:rPr>
                <w:rFonts w:cs="Times New Roman"/>
              </w:rPr>
            </w:pPr>
          </w:p>
        </w:tc>
        <w:tc>
          <w:tcPr>
            <w:tcW w:w="1557" w:type="dxa"/>
            <w:shd w:val="clear" w:color="auto" w:fill="FFFFFF"/>
            <w:vAlign w:val="center"/>
          </w:tcPr>
          <w:p w:rsidR="00F07864" w:rsidRPr="00D419FE" w:rsidRDefault="00F07864" w:rsidP="00EB0F30">
            <w:pPr>
              <w:ind w:left="0" w:firstLine="0"/>
              <w:jc w:val="center"/>
              <w:rPr>
                <w:rFonts w:cs="Times New Roman"/>
              </w:rPr>
            </w:pPr>
          </w:p>
        </w:tc>
        <w:tc>
          <w:tcPr>
            <w:tcW w:w="1440" w:type="dxa"/>
            <w:shd w:val="clear" w:color="auto" w:fill="FFFFFF"/>
            <w:vAlign w:val="center"/>
          </w:tcPr>
          <w:p w:rsidR="00F07864" w:rsidRPr="00D419FE" w:rsidRDefault="00F07864" w:rsidP="00EB0F30">
            <w:pPr>
              <w:ind w:left="0" w:firstLine="0"/>
              <w:jc w:val="center"/>
              <w:rPr>
                <w:rFonts w:cs="Times New Roman"/>
              </w:rPr>
            </w:pPr>
          </w:p>
        </w:tc>
        <w:tc>
          <w:tcPr>
            <w:tcW w:w="1440" w:type="dxa"/>
            <w:shd w:val="clear" w:color="auto" w:fill="FFFFFF"/>
            <w:vAlign w:val="center"/>
          </w:tcPr>
          <w:p w:rsidR="00F07864" w:rsidRPr="00D419FE" w:rsidRDefault="00F07864" w:rsidP="00EB0F30">
            <w:pPr>
              <w:ind w:left="0" w:firstLine="0"/>
              <w:jc w:val="center"/>
              <w:rPr>
                <w:rFonts w:cs="Times New Roman"/>
              </w:rPr>
            </w:pPr>
          </w:p>
        </w:tc>
      </w:tr>
      <w:tr w:rsidR="00F07864" w:rsidRPr="00D419FE">
        <w:trPr>
          <w:trHeight w:hRule="exact" w:val="396"/>
        </w:trPr>
        <w:tc>
          <w:tcPr>
            <w:tcW w:w="3951" w:type="dxa"/>
            <w:gridSpan w:val="4"/>
            <w:shd w:val="clear" w:color="auto" w:fill="FFFFFF"/>
            <w:vAlign w:val="center"/>
          </w:tcPr>
          <w:p w:rsidR="00F07864" w:rsidRPr="00D419FE" w:rsidRDefault="00F07864" w:rsidP="00EB0F30">
            <w:pPr>
              <w:ind w:left="0" w:firstLine="0"/>
              <w:jc w:val="center"/>
              <w:rPr>
                <w:rFonts w:cs="Times New Roman"/>
              </w:rPr>
            </w:pPr>
            <w:r>
              <w:rPr>
                <w:rFonts w:cs="宋体" w:hint="eastAsia"/>
              </w:rPr>
              <w:t>合计</w:t>
            </w:r>
          </w:p>
        </w:tc>
        <w:tc>
          <w:tcPr>
            <w:tcW w:w="1557" w:type="dxa"/>
            <w:shd w:val="clear" w:color="auto" w:fill="FFFFFF"/>
            <w:vAlign w:val="center"/>
          </w:tcPr>
          <w:p w:rsidR="00F07864" w:rsidRPr="00D419FE" w:rsidRDefault="00F07864" w:rsidP="00EB0F30">
            <w:pPr>
              <w:ind w:left="0" w:firstLine="0"/>
              <w:jc w:val="center"/>
              <w:rPr>
                <w:rFonts w:cs="Times New Roman"/>
              </w:rPr>
            </w:pPr>
          </w:p>
        </w:tc>
        <w:tc>
          <w:tcPr>
            <w:tcW w:w="1440" w:type="dxa"/>
            <w:shd w:val="clear" w:color="auto" w:fill="FFFFFF"/>
            <w:vAlign w:val="center"/>
          </w:tcPr>
          <w:p w:rsidR="00F07864" w:rsidRPr="00D419FE" w:rsidRDefault="00F07864" w:rsidP="00EB0F30">
            <w:pPr>
              <w:ind w:left="0" w:firstLine="0"/>
              <w:jc w:val="center"/>
              <w:rPr>
                <w:rFonts w:cs="Times New Roman"/>
              </w:rPr>
            </w:pPr>
          </w:p>
        </w:tc>
        <w:tc>
          <w:tcPr>
            <w:tcW w:w="1440" w:type="dxa"/>
            <w:shd w:val="clear" w:color="auto" w:fill="FFFFFF"/>
            <w:vAlign w:val="center"/>
          </w:tcPr>
          <w:p w:rsidR="00F07864" w:rsidRPr="00D419FE" w:rsidRDefault="00F07864" w:rsidP="00EB0F30">
            <w:pPr>
              <w:ind w:left="0" w:firstLine="0"/>
              <w:jc w:val="center"/>
              <w:rPr>
                <w:rFonts w:cs="Times New Roman"/>
              </w:rPr>
            </w:pPr>
          </w:p>
        </w:tc>
      </w:tr>
    </w:tbl>
    <w:p w:rsidR="00F07864" w:rsidRDefault="00F07864" w:rsidP="00EB0F30">
      <w:pPr>
        <w:ind w:left="0" w:firstLine="0"/>
        <w:jc w:val="left"/>
        <w:rPr>
          <w:rFonts w:cs="Times New Roman"/>
        </w:rPr>
      </w:pPr>
      <w:r>
        <w:rPr>
          <w:rFonts w:ascii="宋体" w:hAnsi="宋体" w:cs="宋体" w:hint="eastAsia"/>
          <w:color w:val="000000"/>
        </w:rPr>
        <w:t>注：上海市干部教育中心</w:t>
      </w:r>
      <w:r>
        <w:rPr>
          <w:rFonts w:ascii="宋体" w:hAnsi="宋体" w:cs="宋体"/>
          <w:color w:val="000000"/>
        </w:rPr>
        <w:t>2016</w:t>
      </w:r>
      <w:r>
        <w:rPr>
          <w:rFonts w:ascii="宋体" w:hAnsi="宋体" w:cs="宋体" w:hint="eastAsia"/>
          <w:color w:val="000000"/>
        </w:rPr>
        <w:t>年度无政府性基金预算财政拨款支出，故本表无数据。</w:t>
      </w:r>
    </w:p>
    <w:p w:rsidR="00F07864" w:rsidRDefault="00F07864" w:rsidP="00EB0F30">
      <w:pPr>
        <w:ind w:left="0" w:firstLine="0"/>
        <w:jc w:val="left"/>
        <w:rPr>
          <w:rFonts w:cs="Times New Roman"/>
        </w:rPr>
      </w:pPr>
      <w:r>
        <w:rPr>
          <w:rFonts w:ascii="宋体" w:hAnsi="宋体" w:cs="宋体"/>
          <w:color w:val="000000"/>
          <w:sz w:val="24"/>
          <w:szCs w:val="24"/>
        </w:rPr>
        <w:t xml:space="preserve"> </w:t>
      </w:r>
    </w:p>
    <w:p w:rsidR="00F07864" w:rsidRDefault="00F07864" w:rsidP="00EB0F30">
      <w:pPr>
        <w:ind w:left="0" w:firstLine="0"/>
        <w:jc w:val="left"/>
        <w:rPr>
          <w:rFonts w:cs="Times New Roman"/>
        </w:rPr>
      </w:pPr>
      <w:r>
        <w:rPr>
          <w:rFonts w:ascii="宋体" w:hAnsi="宋体" w:cs="宋体"/>
          <w:color w:val="000000"/>
          <w:sz w:val="24"/>
          <w:szCs w:val="24"/>
        </w:rPr>
        <w:t xml:space="preserve">                        </w:t>
      </w:r>
    </w:p>
    <w:p w:rsidR="00F07864" w:rsidRDefault="00F07864" w:rsidP="00960BCE">
      <w:pPr>
        <w:rPr>
          <w:rFonts w:cs="Times New Roman"/>
        </w:rPr>
      </w:pPr>
      <w:r>
        <w:rPr>
          <w:rFonts w:cs="Times New Roman"/>
        </w:rPr>
        <w:br w:type="page"/>
      </w:r>
      <w:r>
        <w:rPr>
          <w:rFonts w:ascii="黑体" w:eastAsia="黑体" w:hAnsi="宋体" w:cs="黑体" w:hint="eastAsia"/>
          <w:color w:val="000000"/>
          <w:sz w:val="30"/>
          <w:szCs w:val="30"/>
        </w:rPr>
        <w:t>第三部分</w:t>
      </w:r>
      <w:r>
        <w:rPr>
          <w:rFonts w:ascii="黑体" w:eastAsia="黑体" w:hAnsi="宋体" w:cs="黑体"/>
          <w:color w:val="000000"/>
          <w:sz w:val="30"/>
          <w:szCs w:val="30"/>
        </w:rPr>
        <w:t xml:space="preserve"> </w:t>
      </w:r>
      <w:r>
        <w:rPr>
          <w:rFonts w:ascii="黑体" w:eastAsia="黑体" w:hAnsi="宋体" w:cs="Times New Roman"/>
          <w:color w:val="000000"/>
          <w:sz w:val="30"/>
          <w:szCs w:val="30"/>
        </w:rPr>
        <w:t> </w:t>
      </w:r>
      <w:r>
        <w:rPr>
          <w:rFonts w:ascii="黑体" w:eastAsia="黑体" w:hAnsi="宋体" w:cs="黑体" w:hint="eastAsia"/>
          <w:color w:val="000000"/>
          <w:sz w:val="30"/>
          <w:szCs w:val="30"/>
        </w:rPr>
        <w:t>上海市干部教育中心</w:t>
      </w:r>
      <w:r>
        <w:rPr>
          <w:rFonts w:ascii="黑体" w:eastAsia="黑体" w:hAnsi="宋体" w:cs="黑体"/>
          <w:color w:val="000000"/>
          <w:sz w:val="30"/>
          <w:szCs w:val="30"/>
        </w:rPr>
        <w:t>2016</w:t>
      </w:r>
      <w:r>
        <w:rPr>
          <w:rFonts w:ascii="黑体" w:eastAsia="黑体" w:hAnsi="宋体" w:cs="黑体" w:hint="eastAsia"/>
          <w:color w:val="000000"/>
          <w:sz w:val="30"/>
          <w:szCs w:val="30"/>
        </w:rPr>
        <w:t>年度部门决算情况说明</w:t>
      </w:r>
    </w:p>
    <w:p w:rsidR="00F07864" w:rsidRDefault="00F07864" w:rsidP="00EB0F30">
      <w:pPr>
        <w:ind w:left="0" w:firstLine="0"/>
        <w:jc w:val="center"/>
        <w:rPr>
          <w:rFonts w:cs="Times New Roman"/>
        </w:rPr>
      </w:pPr>
      <w:r>
        <w:rPr>
          <w:rFonts w:ascii="黑体" w:eastAsia="黑体" w:hAnsi="宋体" w:cs="黑体"/>
          <w:color w:val="000000"/>
          <w:sz w:val="30"/>
          <w:szCs w:val="30"/>
        </w:rPr>
        <w:t xml:space="preserve"> </w:t>
      </w:r>
    </w:p>
    <w:p w:rsidR="00F07864" w:rsidRDefault="00F07864" w:rsidP="00FD1D4B">
      <w:pPr>
        <w:ind w:left="0" w:firstLineChars="200" w:firstLine="31680"/>
        <w:jc w:val="left"/>
        <w:rPr>
          <w:rFonts w:cs="Times New Roman"/>
        </w:rPr>
      </w:pPr>
      <w:r>
        <w:rPr>
          <w:rFonts w:ascii="楷体_GB2312" w:eastAsia="楷体_GB2312" w:hAnsi="宋体" w:cs="楷体_GB2312" w:hint="eastAsia"/>
          <w:b/>
          <w:bCs/>
          <w:color w:val="000000"/>
          <w:sz w:val="30"/>
          <w:szCs w:val="30"/>
        </w:rPr>
        <w:t>一、关于上海市干部教育中心</w:t>
      </w:r>
      <w:r>
        <w:rPr>
          <w:rFonts w:ascii="楷体_GB2312" w:eastAsia="楷体_GB2312" w:hAnsi="宋体" w:cs="楷体_GB2312"/>
          <w:b/>
          <w:bCs/>
          <w:color w:val="000000"/>
          <w:sz w:val="30"/>
          <w:szCs w:val="30"/>
        </w:rPr>
        <w:t>2016</w:t>
      </w:r>
      <w:r>
        <w:rPr>
          <w:rFonts w:ascii="楷体_GB2312" w:eastAsia="楷体_GB2312" w:hAnsi="宋体" w:cs="楷体_GB2312" w:hint="eastAsia"/>
          <w:b/>
          <w:bCs/>
          <w:color w:val="000000"/>
          <w:sz w:val="30"/>
          <w:szCs w:val="30"/>
        </w:rPr>
        <w:t>年度收入支出总体情况说明</w:t>
      </w:r>
    </w:p>
    <w:p w:rsidR="00F07864" w:rsidRDefault="00F07864" w:rsidP="00FD1D4B">
      <w:pPr>
        <w:ind w:left="0" w:firstLineChars="200" w:firstLine="31680"/>
        <w:rPr>
          <w:rFonts w:cs="Times New Roman"/>
        </w:rPr>
      </w:pPr>
      <w:r>
        <w:rPr>
          <w:rFonts w:ascii="仿宋_GB2312" w:eastAsia="仿宋_GB2312" w:hAnsi="宋体" w:cs="仿宋_GB2312" w:hint="eastAsia"/>
          <w:color w:val="000000"/>
          <w:sz w:val="30"/>
          <w:szCs w:val="30"/>
        </w:rPr>
        <w:t>上海市干部教育中心</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年度收入总计为</w:t>
      </w:r>
      <w:r>
        <w:rPr>
          <w:rFonts w:ascii="仿宋_GB2312" w:eastAsia="仿宋_GB2312" w:hAnsi="宋体" w:cs="仿宋_GB2312"/>
          <w:color w:val="000000"/>
          <w:sz w:val="30"/>
          <w:szCs w:val="30"/>
        </w:rPr>
        <w:t>3,954.08</w:t>
      </w:r>
      <w:r>
        <w:rPr>
          <w:rFonts w:ascii="仿宋_GB2312" w:eastAsia="仿宋_GB2312" w:hAnsi="宋体" w:cs="仿宋_GB2312" w:hint="eastAsia"/>
          <w:color w:val="000000"/>
          <w:sz w:val="30"/>
          <w:szCs w:val="30"/>
        </w:rPr>
        <w:t>万元、支出总计为</w:t>
      </w:r>
      <w:r>
        <w:rPr>
          <w:rFonts w:ascii="仿宋_GB2312" w:eastAsia="仿宋_GB2312" w:hAnsi="宋体" w:cs="仿宋_GB2312"/>
          <w:color w:val="000000"/>
          <w:sz w:val="30"/>
          <w:szCs w:val="30"/>
        </w:rPr>
        <w:t>3,954.08</w:t>
      </w:r>
      <w:r>
        <w:rPr>
          <w:rFonts w:ascii="仿宋_GB2312" w:eastAsia="仿宋_GB2312" w:hAnsi="宋体" w:cs="仿宋_GB2312" w:hint="eastAsia"/>
          <w:color w:val="000000"/>
          <w:sz w:val="30"/>
          <w:szCs w:val="30"/>
        </w:rPr>
        <w:t>万元。与</w:t>
      </w:r>
      <w:r>
        <w:rPr>
          <w:rFonts w:ascii="仿宋_GB2312" w:eastAsia="仿宋_GB2312" w:hAnsi="宋体" w:cs="仿宋_GB2312"/>
          <w:color w:val="000000"/>
          <w:sz w:val="30"/>
          <w:szCs w:val="30"/>
        </w:rPr>
        <w:t>2015</w:t>
      </w:r>
      <w:r>
        <w:rPr>
          <w:rFonts w:ascii="仿宋_GB2312" w:eastAsia="仿宋_GB2312" w:hAnsi="宋体" w:cs="仿宋_GB2312" w:hint="eastAsia"/>
          <w:color w:val="000000"/>
          <w:sz w:val="30"/>
          <w:szCs w:val="30"/>
        </w:rPr>
        <w:t>年度相比，收入、支出总计各增加</w:t>
      </w:r>
      <w:r>
        <w:rPr>
          <w:rFonts w:ascii="仿宋_GB2312" w:eastAsia="仿宋_GB2312" w:hAnsi="宋体" w:cs="仿宋_GB2312"/>
          <w:color w:val="000000"/>
          <w:sz w:val="30"/>
          <w:szCs w:val="30"/>
        </w:rPr>
        <w:t>1,766.29</w:t>
      </w:r>
      <w:r>
        <w:rPr>
          <w:rFonts w:ascii="仿宋_GB2312" w:eastAsia="仿宋_GB2312" w:hAnsi="宋体" w:cs="仿宋_GB2312" w:hint="eastAsia"/>
          <w:color w:val="000000"/>
          <w:sz w:val="30"/>
          <w:szCs w:val="30"/>
        </w:rPr>
        <w:t>万元。主要原因：因政策性因素</w:t>
      </w:r>
      <w:r>
        <w:rPr>
          <w:rFonts w:ascii="仿宋_GB2312" w:eastAsia="仿宋_GB2312" w:hAnsi="宋体" w:cs="仿宋_GB2312"/>
          <w:color w:val="000000"/>
          <w:sz w:val="30"/>
          <w:szCs w:val="30"/>
        </w:rPr>
        <w:t>,</w:t>
      </w:r>
      <w:r>
        <w:rPr>
          <w:rFonts w:ascii="仿宋_GB2312" w:eastAsia="仿宋_GB2312" w:hAnsi="宋体" w:cs="仿宋_GB2312" w:hint="eastAsia"/>
          <w:color w:val="000000"/>
          <w:sz w:val="30"/>
          <w:szCs w:val="30"/>
        </w:rPr>
        <w:t>人员经费的增加</w:t>
      </w:r>
      <w:r>
        <w:rPr>
          <w:rFonts w:ascii="仿宋_GB2312" w:eastAsia="仿宋_GB2312" w:hAnsi="宋体" w:cs="仿宋_GB2312"/>
          <w:color w:val="000000"/>
          <w:sz w:val="30"/>
          <w:szCs w:val="30"/>
        </w:rPr>
        <w:t>;</w:t>
      </w:r>
      <w:r>
        <w:rPr>
          <w:rFonts w:ascii="仿宋_GB2312" w:eastAsia="仿宋_GB2312" w:hAnsi="宋体" w:cs="仿宋_GB2312" w:hint="eastAsia"/>
          <w:color w:val="000000"/>
          <w:sz w:val="30"/>
          <w:szCs w:val="30"/>
        </w:rPr>
        <w:t>因工作需要项目经费增加。</w:t>
      </w:r>
    </w:p>
    <w:p w:rsidR="00F07864" w:rsidRPr="00D419FE" w:rsidRDefault="00F07864" w:rsidP="00FD1D4B">
      <w:pPr>
        <w:ind w:left="0" w:firstLineChars="200" w:firstLine="31680"/>
        <w:jc w:val="left"/>
        <w:rPr>
          <w:rFonts w:ascii="楷体_GB2312" w:eastAsia="楷体_GB2312" w:hAnsi="宋体" w:cs="Times New Roman"/>
          <w:b/>
          <w:bCs/>
          <w:color w:val="000000"/>
          <w:sz w:val="30"/>
          <w:szCs w:val="30"/>
        </w:rPr>
      </w:pPr>
      <w:r>
        <w:rPr>
          <w:rFonts w:ascii="楷体_GB2312" w:eastAsia="楷体_GB2312" w:hAnsi="宋体" w:cs="楷体_GB2312" w:hint="eastAsia"/>
          <w:b/>
          <w:bCs/>
          <w:color w:val="000000"/>
          <w:sz w:val="30"/>
          <w:szCs w:val="30"/>
        </w:rPr>
        <w:t>二、关于上海市干部教育中心</w:t>
      </w:r>
      <w:r>
        <w:rPr>
          <w:rFonts w:ascii="楷体_GB2312" w:eastAsia="楷体_GB2312" w:hAnsi="宋体" w:cs="楷体_GB2312"/>
          <w:b/>
          <w:bCs/>
          <w:color w:val="000000"/>
          <w:sz w:val="30"/>
          <w:szCs w:val="30"/>
        </w:rPr>
        <w:t>2016</w:t>
      </w:r>
      <w:r>
        <w:rPr>
          <w:rFonts w:ascii="楷体_GB2312" w:eastAsia="楷体_GB2312" w:hAnsi="宋体" w:cs="楷体_GB2312" w:hint="eastAsia"/>
          <w:b/>
          <w:bCs/>
          <w:color w:val="000000"/>
          <w:sz w:val="30"/>
          <w:szCs w:val="30"/>
        </w:rPr>
        <w:t>年度收入决算情况说明</w:t>
      </w:r>
    </w:p>
    <w:p w:rsidR="00F07864" w:rsidRPr="008C3ADA" w:rsidRDefault="00F07864" w:rsidP="00FD1D4B">
      <w:pPr>
        <w:ind w:left="0" w:firstLineChars="200" w:firstLine="31680"/>
        <w:rPr>
          <w:rFonts w:ascii="仿宋_GB2312" w:eastAsia="仿宋_GB2312" w:hAnsi="宋体" w:cs="Times New Roman"/>
          <w:color w:val="000000"/>
          <w:sz w:val="30"/>
          <w:szCs w:val="30"/>
        </w:rPr>
      </w:pPr>
      <w:r w:rsidRPr="008C3ADA">
        <w:rPr>
          <w:rFonts w:ascii="仿宋_GB2312" w:eastAsia="仿宋_GB2312" w:hAnsi="宋体" w:cs="仿宋_GB2312" w:hint="eastAsia"/>
          <w:color w:val="000000"/>
          <w:sz w:val="30"/>
          <w:szCs w:val="30"/>
        </w:rPr>
        <w:t>上海市干部教育中心</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年度收入合计</w:t>
      </w:r>
      <w:r>
        <w:rPr>
          <w:rFonts w:ascii="仿宋_GB2312" w:eastAsia="仿宋_GB2312" w:hAnsi="宋体" w:cs="仿宋_GB2312"/>
          <w:color w:val="000000"/>
          <w:sz w:val="30"/>
          <w:szCs w:val="30"/>
        </w:rPr>
        <w:t>2,123.27</w:t>
      </w:r>
      <w:r>
        <w:rPr>
          <w:rFonts w:ascii="仿宋_GB2312" w:eastAsia="仿宋_GB2312" w:hAnsi="宋体" w:cs="仿宋_GB2312" w:hint="eastAsia"/>
          <w:color w:val="000000"/>
          <w:sz w:val="30"/>
          <w:szCs w:val="30"/>
        </w:rPr>
        <w:t>万元，其中：财政拨款收入</w:t>
      </w:r>
      <w:r>
        <w:rPr>
          <w:rFonts w:ascii="仿宋_GB2312" w:eastAsia="仿宋_GB2312" w:hAnsi="宋体" w:cs="仿宋_GB2312"/>
          <w:color w:val="000000"/>
          <w:sz w:val="30"/>
          <w:szCs w:val="30"/>
        </w:rPr>
        <w:t>2,057.03</w:t>
      </w:r>
      <w:r>
        <w:rPr>
          <w:rFonts w:ascii="仿宋_GB2312" w:eastAsia="仿宋_GB2312" w:hAnsi="宋体" w:cs="仿宋_GB2312" w:hint="eastAsia"/>
          <w:color w:val="000000"/>
          <w:sz w:val="30"/>
          <w:szCs w:val="30"/>
        </w:rPr>
        <w:t>万元，占</w:t>
      </w:r>
      <w:r>
        <w:rPr>
          <w:rFonts w:ascii="仿宋_GB2312" w:eastAsia="仿宋_GB2312" w:hAnsi="宋体" w:cs="仿宋_GB2312"/>
          <w:color w:val="000000"/>
          <w:sz w:val="30"/>
          <w:szCs w:val="30"/>
        </w:rPr>
        <w:t>96.88%</w:t>
      </w:r>
      <w:r>
        <w:rPr>
          <w:rFonts w:ascii="仿宋_GB2312" w:eastAsia="仿宋_GB2312" w:hAnsi="宋体" w:cs="仿宋_GB2312" w:hint="eastAsia"/>
          <w:color w:val="000000"/>
          <w:sz w:val="30"/>
          <w:szCs w:val="30"/>
        </w:rPr>
        <w:t>；其它收入</w:t>
      </w:r>
      <w:r>
        <w:rPr>
          <w:rFonts w:ascii="仿宋_GB2312" w:eastAsia="仿宋_GB2312" w:hAnsi="宋体" w:cs="仿宋_GB2312"/>
          <w:color w:val="000000"/>
          <w:sz w:val="30"/>
          <w:szCs w:val="30"/>
        </w:rPr>
        <w:t>66.24</w:t>
      </w:r>
      <w:r>
        <w:rPr>
          <w:rFonts w:ascii="仿宋_GB2312" w:eastAsia="仿宋_GB2312" w:hAnsi="宋体" w:cs="仿宋_GB2312" w:hint="eastAsia"/>
          <w:color w:val="000000"/>
          <w:sz w:val="30"/>
          <w:szCs w:val="30"/>
        </w:rPr>
        <w:t>万元，占</w:t>
      </w:r>
      <w:r>
        <w:rPr>
          <w:rFonts w:ascii="仿宋_GB2312" w:eastAsia="仿宋_GB2312" w:hAnsi="宋体" w:cs="仿宋_GB2312"/>
          <w:color w:val="000000"/>
          <w:sz w:val="30"/>
          <w:szCs w:val="30"/>
        </w:rPr>
        <w:t>3.12%</w:t>
      </w:r>
      <w:r>
        <w:rPr>
          <w:rFonts w:ascii="仿宋_GB2312" w:eastAsia="仿宋_GB2312" w:hAnsi="宋体" w:cs="仿宋_GB2312" w:hint="eastAsia"/>
          <w:color w:val="000000"/>
          <w:sz w:val="30"/>
          <w:szCs w:val="30"/>
        </w:rPr>
        <w:t>。</w:t>
      </w:r>
    </w:p>
    <w:p w:rsidR="00F07864" w:rsidRPr="00D419FE" w:rsidRDefault="00F07864" w:rsidP="00FD1D4B">
      <w:pPr>
        <w:ind w:left="0" w:firstLineChars="200" w:firstLine="31680"/>
        <w:jc w:val="left"/>
        <w:rPr>
          <w:rFonts w:ascii="楷体_GB2312" w:eastAsia="楷体_GB2312" w:hAnsi="宋体" w:cs="Times New Roman"/>
          <w:b/>
          <w:bCs/>
          <w:color w:val="000000"/>
          <w:sz w:val="30"/>
          <w:szCs w:val="30"/>
        </w:rPr>
      </w:pPr>
      <w:r>
        <w:rPr>
          <w:rFonts w:ascii="楷体_GB2312" w:eastAsia="楷体_GB2312" w:hAnsi="宋体" w:cs="楷体_GB2312" w:hint="eastAsia"/>
          <w:b/>
          <w:bCs/>
          <w:color w:val="000000"/>
          <w:sz w:val="30"/>
          <w:szCs w:val="30"/>
        </w:rPr>
        <w:t>三、关于上海市干部教育中心</w:t>
      </w:r>
      <w:r>
        <w:rPr>
          <w:rFonts w:ascii="楷体_GB2312" w:eastAsia="楷体_GB2312" w:hAnsi="宋体" w:cs="楷体_GB2312"/>
          <w:b/>
          <w:bCs/>
          <w:color w:val="000000"/>
          <w:sz w:val="30"/>
          <w:szCs w:val="30"/>
        </w:rPr>
        <w:t>2016</w:t>
      </w:r>
      <w:r>
        <w:rPr>
          <w:rFonts w:ascii="楷体_GB2312" w:eastAsia="楷体_GB2312" w:hAnsi="宋体" w:cs="楷体_GB2312" w:hint="eastAsia"/>
          <w:b/>
          <w:bCs/>
          <w:color w:val="000000"/>
          <w:sz w:val="30"/>
          <w:szCs w:val="30"/>
        </w:rPr>
        <w:t>年度支出决算情况说明</w:t>
      </w:r>
    </w:p>
    <w:p w:rsidR="00F07864" w:rsidRPr="008C3ADA" w:rsidRDefault="00F07864" w:rsidP="00FD1D4B">
      <w:pPr>
        <w:ind w:left="0" w:firstLineChars="200" w:firstLine="31680"/>
        <w:rPr>
          <w:rFonts w:ascii="仿宋_GB2312" w:eastAsia="仿宋_GB2312" w:hAnsi="宋体" w:cs="Times New Roman"/>
          <w:color w:val="000000"/>
          <w:sz w:val="30"/>
          <w:szCs w:val="30"/>
        </w:rPr>
      </w:pPr>
      <w:r w:rsidRPr="008C3ADA">
        <w:rPr>
          <w:rFonts w:ascii="仿宋_GB2312" w:eastAsia="仿宋_GB2312" w:hAnsi="宋体" w:cs="仿宋_GB2312" w:hint="eastAsia"/>
          <w:color w:val="000000"/>
          <w:sz w:val="30"/>
          <w:szCs w:val="30"/>
        </w:rPr>
        <w:t>上海市干部教育中心</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年度支出合计</w:t>
      </w:r>
      <w:r>
        <w:rPr>
          <w:rFonts w:ascii="仿宋_GB2312" w:eastAsia="仿宋_GB2312" w:hAnsi="宋体" w:cs="仿宋_GB2312"/>
          <w:color w:val="000000"/>
          <w:sz w:val="30"/>
          <w:szCs w:val="30"/>
        </w:rPr>
        <w:t>3,949.55</w:t>
      </w:r>
      <w:r>
        <w:rPr>
          <w:rFonts w:ascii="仿宋_GB2312" w:eastAsia="仿宋_GB2312" w:hAnsi="宋体" w:cs="仿宋_GB2312" w:hint="eastAsia"/>
          <w:color w:val="000000"/>
          <w:sz w:val="30"/>
          <w:szCs w:val="30"/>
        </w:rPr>
        <w:t>万元，其中：基本支出</w:t>
      </w:r>
      <w:r>
        <w:rPr>
          <w:rFonts w:ascii="仿宋_GB2312" w:eastAsia="仿宋_GB2312" w:hAnsi="宋体" w:cs="仿宋_GB2312"/>
          <w:color w:val="000000"/>
          <w:sz w:val="30"/>
          <w:szCs w:val="30"/>
        </w:rPr>
        <w:t>714.92</w:t>
      </w:r>
      <w:r>
        <w:rPr>
          <w:rFonts w:ascii="仿宋_GB2312" w:eastAsia="仿宋_GB2312" w:hAnsi="宋体" w:cs="仿宋_GB2312" w:hint="eastAsia"/>
          <w:color w:val="000000"/>
          <w:sz w:val="30"/>
          <w:szCs w:val="30"/>
        </w:rPr>
        <w:t>万元，占</w:t>
      </w:r>
      <w:r>
        <w:rPr>
          <w:rFonts w:ascii="仿宋_GB2312" w:eastAsia="仿宋_GB2312" w:hAnsi="宋体" w:cs="仿宋_GB2312"/>
          <w:color w:val="000000"/>
          <w:sz w:val="30"/>
          <w:szCs w:val="30"/>
        </w:rPr>
        <w:t>18.10%</w:t>
      </w:r>
      <w:r>
        <w:rPr>
          <w:rFonts w:ascii="仿宋_GB2312" w:eastAsia="仿宋_GB2312" w:hAnsi="宋体" w:cs="仿宋_GB2312" w:hint="eastAsia"/>
          <w:color w:val="000000"/>
          <w:sz w:val="30"/>
          <w:szCs w:val="30"/>
        </w:rPr>
        <w:t>；项目支出</w:t>
      </w:r>
      <w:r>
        <w:rPr>
          <w:rFonts w:ascii="仿宋_GB2312" w:eastAsia="仿宋_GB2312" w:hAnsi="宋体" w:cs="仿宋_GB2312"/>
          <w:color w:val="000000"/>
          <w:sz w:val="30"/>
          <w:szCs w:val="30"/>
        </w:rPr>
        <w:t>3,234.63</w:t>
      </w:r>
      <w:r>
        <w:rPr>
          <w:rFonts w:ascii="仿宋_GB2312" w:eastAsia="仿宋_GB2312" w:hAnsi="宋体" w:cs="仿宋_GB2312" w:hint="eastAsia"/>
          <w:color w:val="000000"/>
          <w:sz w:val="30"/>
          <w:szCs w:val="30"/>
        </w:rPr>
        <w:t>万元，占</w:t>
      </w:r>
      <w:r>
        <w:rPr>
          <w:rFonts w:ascii="仿宋_GB2312" w:eastAsia="仿宋_GB2312" w:hAnsi="宋体" w:cs="仿宋_GB2312"/>
          <w:color w:val="000000"/>
          <w:sz w:val="30"/>
          <w:szCs w:val="30"/>
        </w:rPr>
        <w:t>81.90%</w:t>
      </w:r>
      <w:r>
        <w:rPr>
          <w:rFonts w:ascii="仿宋_GB2312" w:eastAsia="仿宋_GB2312" w:hAnsi="宋体" w:cs="仿宋_GB2312" w:hint="eastAsia"/>
          <w:color w:val="000000"/>
          <w:sz w:val="30"/>
          <w:szCs w:val="30"/>
        </w:rPr>
        <w:t>。</w:t>
      </w:r>
    </w:p>
    <w:p w:rsidR="00F07864" w:rsidRPr="00D419FE" w:rsidRDefault="00F07864" w:rsidP="00FD1D4B">
      <w:pPr>
        <w:ind w:left="0" w:firstLineChars="200" w:firstLine="31680"/>
        <w:jc w:val="left"/>
        <w:rPr>
          <w:rFonts w:ascii="楷体_GB2312" w:eastAsia="楷体_GB2312" w:hAnsi="宋体" w:cs="Times New Roman"/>
          <w:b/>
          <w:bCs/>
          <w:color w:val="000000"/>
          <w:sz w:val="30"/>
          <w:szCs w:val="30"/>
        </w:rPr>
      </w:pPr>
      <w:r>
        <w:rPr>
          <w:rFonts w:ascii="楷体_GB2312" w:eastAsia="楷体_GB2312" w:hAnsi="宋体" w:cs="楷体_GB2312" w:hint="eastAsia"/>
          <w:b/>
          <w:bCs/>
          <w:color w:val="000000"/>
          <w:sz w:val="30"/>
          <w:szCs w:val="30"/>
        </w:rPr>
        <w:t>四、关于上海市干部教育中心</w:t>
      </w:r>
      <w:r>
        <w:rPr>
          <w:rFonts w:ascii="楷体_GB2312" w:eastAsia="楷体_GB2312" w:hAnsi="宋体" w:cs="楷体_GB2312"/>
          <w:b/>
          <w:bCs/>
          <w:color w:val="000000"/>
          <w:sz w:val="30"/>
          <w:szCs w:val="30"/>
        </w:rPr>
        <w:t>2016</w:t>
      </w:r>
      <w:r>
        <w:rPr>
          <w:rFonts w:ascii="楷体_GB2312" w:eastAsia="楷体_GB2312" w:hAnsi="宋体" w:cs="楷体_GB2312" w:hint="eastAsia"/>
          <w:b/>
          <w:bCs/>
          <w:color w:val="000000"/>
          <w:sz w:val="30"/>
          <w:szCs w:val="30"/>
        </w:rPr>
        <w:t>年度财政拨款收入支出总体情况说明</w:t>
      </w:r>
    </w:p>
    <w:p w:rsidR="00F07864" w:rsidRPr="008C3ADA" w:rsidRDefault="00F07864" w:rsidP="00FD1D4B">
      <w:pPr>
        <w:ind w:left="0" w:firstLineChars="200" w:firstLine="31680"/>
        <w:rPr>
          <w:rFonts w:ascii="仿宋_GB2312" w:eastAsia="仿宋_GB2312" w:hAnsi="宋体" w:cs="Times New Roman"/>
          <w:color w:val="000000"/>
          <w:sz w:val="30"/>
          <w:szCs w:val="30"/>
        </w:rPr>
      </w:pPr>
      <w:r w:rsidRPr="008C3ADA">
        <w:rPr>
          <w:rFonts w:ascii="仿宋_GB2312" w:eastAsia="仿宋_GB2312" w:hAnsi="宋体" w:cs="仿宋_GB2312" w:hint="eastAsia"/>
          <w:color w:val="000000"/>
          <w:sz w:val="30"/>
          <w:szCs w:val="30"/>
        </w:rPr>
        <w:t>上海市干部教育中心</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年度财政拨款收支总决算</w:t>
      </w:r>
      <w:r>
        <w:rPr>
          <w:rFonts w:ascii="仿宋_GB2312" w:eastAsia="仿宋_GB2312" w:hAnsi="宋体" w:cs="仿宋_GB2312"/>
          <w:color w:val="000000"/>
          <w:sz w:val="30"/>
          <w:szCs w:val="30"/>
        </w:rPr>
        <w:t>2,057.03</w:t>
      </w:r>
      <w:r>
        <w:rPr>
          <w:rFonts w:ascii="仿宋_GB2312" w:eastAsia="仿宋_GB2312" w:hAnsi="宋体" w:cs="仿宋_GB2312" w:hint="eastAsia"/>
          <w:color w:val="000000"/>
          <w:sz w:val="30"/>
          <w:szCs w:val="30"/>
        </w:rPr>
        <w:t>万元。与</w:t>
      </w:r>
      <w:r>
        <w:rPr>
          <w:rFonts w:ascii="仿宋_GB2312" w:eastAsia="仿宋_GB2312" w:hAnsi="宋体" w:cs="仿宋_GB2312"/>
          <w:color w:val="000000"/>
          <w:sz w:val="30"/>
          <w:szCs w:val="30"/>
        </w:rPr>
        <w:t>2015</w:t>
      </w:r>
      <w:r>
        <w:rPr>
          <w:rFonts w:ascii="仿宋_GB2312" w:eastAsia="仿宋_GB2312" w:hAnsi="宋体" w:cs="仿宋_GB2312" w:hint="eastAsia"/>
          <w:color w:val="000000"/>
          <w:sz w:val="30"/>
          <w:szCs w:val="30"/>
        </w:rPr>
        <w:t>年度相比，财政拨款收、支总计各增加</w:t>
      </w:r>
      <w:r>
        <w:rPr>
          <w:rFonts w:ascii="仿宋_GB2312" w:eastAsia="仿宋_GB2312" w:hAnsi="宋体" w:cs="仿宋_GB2312"/>
          <w:color w:val="000000"/>
          <w:sz w:val="30"/>
          <w:szCs w:val="30"/>
        </w:rPr>
        <w:t>109.26</w:t>
      </w:r>
      <w:r>
        <w:rPr>
          <w:rFonts w:ascii="仿宋_GB2312" w:eastAsia="仿宋_GB2312" w:hAnsi="宋体" w:cs="仿宋_GB2312" w:hint="eastAsia"/>
          <w:color w:val="000000"/>
          <w:sz w:val="30"/>
          <w:szCs w:val="30"/>
        </w:rPr>
        <w:t>万元，增长</w:t>
      </w:r>
      <w:r>
        <w:rPr>
          <w:rFonts w:ascii="仿宋_GB2312" w:eastAsia="仿宋_GB2312" w:hAnsi="宋体" w:cs="仿宋_GB2312"/>
          <w:color w:val="000000"/>
          <w:sz w:val="30"/>
          <w:szCs w:val="30"/>
        </w:rPr>
        <w:t>5.31%</w:t>
      </w:r>
      <w:r>
        <w:rPr>
          <w:rFonts w:ascii="仿宋_GB2312" w:eastAsia="仿宋_GB2312" w:hAnsi="宋体" w:cs="仿宋_GB2312" w:hint="eastAsia"/>
          <w:color w:val="000000"/>
          <w:sz w:val="30"/>
          <w:szCs w:val="30"/>
        </w:rPr>
        <w:t>。主要原因：因政策性因素</w:t>
      </w:r>
      <w:r>
        <w:rPr>
          <w:rFonts w:ascii="仿宋_GB2312" w:eastAsia="仿宋_GB2312" w:hAnsi="宋体" w:cs="仿宋_GB2312"/>
          <w:color w:val="000000"/>
          <w:sz w:val="30"/>
          <w:szCs w:val="30"/>
        </w:rPr>
        <w:t>,</w:t>
      </w:r>
      <w:r>
        <w:rPr>
          <w:rFonts w:ascii="仿宋_GB2312" w:eastAsia="仿宋_GB2312" w:hAnsi="宋体" w:cs="仿宋_GB2312" w:hint="eastAsia"/>
          <w:color w:val="000000"/>
          <w:sz w:val="30"/>
          <w:szCs w:val="30"/>
        </w:rPr>
        <w:t>人员经费的增加</w:t>
      </w:r>
      <w:r>
        <w:rPr>
          <w:rFonts w:ascii="仿宋_GB2312" w:eastAsia="仿宋_GB2312" w:hAnsi="宋体" w:cs="仿宋_GB2312"/>
          <w:color w:val="000000"/>
          <w:sz w:val="30"/>
          <w:szCs w:val="30"/>
        </w:rPr>
        <w:t>;</w:t>
      </w:r>
      <w:r>
        <w:rPr>
          <w:rFonts w:ascii="仿宋_GB2312" w:eastAsia="仿宋_GB2312" w:hAnsi="宋体" w:cs="仿宋_GB2312" w:hint="eastAsia"/>
          <w:color w:val="000000"/>
          <w:sz w:val="30"/>
          <w:szCs w:val="30"/>
        </w:rPr>
        <w:t>因工作需要项目经费增加。</w:t>
      </w:r>
    </w:p>
    <w:p w:rsidR="00F07864" w:rsidRPr="00D419FE" w:rsidRDefault="00F07864" w:rsidP="00FD1D4B">
      <w:pPr>
        <w:ind w:left="0" w:firstLineChars="200" w:firstLine="31680"/>
        <w:jc w:val="left"/>
        <w:rPr>
          <w:rFonts w:ascii="楷体_GB2312" w:eastAsia="楷体_GB2312" w:hAnsi="宋体" w:cs="Times New Roman"/>
          <w:b/>
          <w:bCs/>
          <w:color w:val="000000"/>
          <w:sz w:val="30"/>
          <w:szCs w:val="30"/>
        </w:rPr>
      </w:pPr>
      <w:r>
        <w:rPr>
          <w:rFonts w:ascii="楷体_GB2312" w:eastAsia="楷体_GB2312" w:hAnsi="宋体" w:cs="楷体_GB2312" w:hint="eastAsia"/>
          <w:b/>
          <w:bCs/>
          <w:color w:val="000000"/>
          <w:sz w:val="30"/>
          <w:szCs w:val="30"/>
        </w:rPr>
        <w:t>五、关于上海市干部教育中心</w:t>
      </w:r>
      <w:r>
        <w:rPr>
          <w:rFonts w:ascii="楷体_GB2312" w:eastAsia="楷体_GB2312" w:hAnsi="宋体" w:cs="楷体_GB2312"/>
          <w:b/>
          <w:bCs/>
          <w:color w:val="000000"/>
          <w:sz w:val="30"/>
          <w:szCs w:val="30"/>
        </w:rPr>
        <w:t>2016</w:t>
      </w:r>
      <w:r>
        <w:rPr>
          <w:rFonts w:ascii="楷体_GB2312" w:eastAsia="楷体_GB2312" w:hAnsi="宋体" w:cs="楷体_GB2312" w:hint="eastAsia"/>
          <w:b/>
          <w:bCs/>
          <w:color w:val="000000"/>
          <w:sz w:val="30"/>
          <w:szCs w:val="30"/>
        </w:rPr>
        <w:t>年度一般公共预算财政拨款支出决算情况说明</w:t>
      </w:r>
    </w:p>
    <w:p w:rsidR="00F07864" w:rsidRDefault="00F07864" w:rsidP="00FD1D4B">
      <w:pPr>
        <w:ind w:left="0" w:firstLineChars="200" w:firstLine="31680"/>
        <w:jc w:val="left"/>
        <w:rPr>
          <w:rFonts w:cs="Times New Roman"/>
        </w:rPr>
      </w:pPr>
      <w:r>
        <w:rPr>
          <w:rFonts w:ascii="楷体_GB2312" w:eastAsia="楷体_GB2312" w:hAnsi="宋体" w:cs="楷体_GB2312" w:hint="eastAsia"/>
          <w:b/>
          <w:bCs/>
          <w:color w:val="000000"/>
          <w:sz w:val="30"/>
          <w:szCs w:val="30"/>
        </w:rPr>
        <w:t>（一）一般公共预算财政拨款支出总体情况。</w:t>
      </w:r>
    </w:p>
    <w:p w:rsidR="00F07864" w:rsidRPr="008C3ADA" w:rsidRDefault="00F07864" w:rsidP="00FD1D4B">
      <w:pPr>
        <w:ind w:left="0" w:firstLineChars="200" w:firstLine="31680"/>
        <w:rPr>
          <w:rFonts w:ascii="仿宋_GB2312" w:eastAsia="仿宋_GB2312" w:hAnsi="宋体" w:cs="Times New Roman"/>
          <w:color w:val="000000"/>
          <w:sz w:val="30"/>
          <w:szCs w:val="30"/>
        </w:rPr>
      </w:pPr>
      <w:r w:rsidRPr="008C3ADA">
        <w:rPr>
          <w:rFonts w:ascii="仿宋_GB2312" w:eastAsia="仿宋_GB2312" w:hAnsi="宋体" w:cs="仿宋_GB2312" w:hint="eastAsia"/>
          <w:color w:val="000000"/>
          <w:sz w:val="30"/>
          <w:szCs w:val="30"/>
        </w:rPr>
        <w:t>上海市干部教育中心</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年度一般公共预算财政拨款支出</w:t>
      </w:r>
      <w:r>
        <w:rPr>
          <w:rFonts w:ascii="仿宋_GB2312" w:eastAsia="仿宋_GB2312" w:hAnsi="宋体" w:cs="仿宋_GB2312"/>
          <w:color w:val="000000"/>
          <w:sz w:val="30"/>
          <w:szCs w:val="30"/>
        </w:rPr>
        <w:t>2,052.5</w:t>
      </w:r>
      <w:r>
        <w:rPr>
          <w:rFonts w:ascii="仿宋_GB2312" w:eastAsia="仿宋_GB2312" w:hAnsi="宋体" w:cs="仿宋_GB2312" w:hint="eastAsia"/>
          <w:color w:val="000000"/>
          <w:sz w:val="30"/>
          <w:szCs w:val="30"/>
        </w:rPr>
        <w:t>万元，占本年支出合计的</w:t>
      </w:r>
      <w:r>
        <w:rPr>
          <w:rFonts w:ascii="仿宋_GB2312" w:eastAsia="仿宋_GB2312" w:hAnsi="宋体" w:cs="仿宋_GB2312"/>
          <w:color w:val="000000"/>
          <w:sz w:val="30"/>
          <w:szCs w:val="30"/>
        </w:rPr>
        <w:t>51.97%</w:t>
      </w:r>
      <w:r>
        <w:rPr>
          <w:rFonts w:ascii="仿宋_GB2312" w:eastAsia="仿宋_GB2312" w:hAnsi="宋体" w:cs="仿宋_GB2312" w:hint="eastAsia"/>
          <w:color w:val="000000"/>
          <w:sz w:val="30"/>
          <w:szCs w:val="30"/>
        </w:rPr>
        <w:t>。与</w:t>
      </w:r>
      <w:r>
        <w:rPr>
          <w:rFonts w:ascii="仿宋_GB2312" w:eastAsia="仿宋_GB2312" w:hAnsi="宋体" w:cs="仿宋_GB2312"/>
          <w:color w:val="000000"/>
          <w:sz w:val="30"/>
          <w:szCs w:val="30"/>
        </w:rPr>
        <w:t>2015</w:t>
      </w:r>
      <w:r>
        <w:rPr>
          <w:rFonts w:ascii="仿宋_GB2312" w:eastAsia="仿宋_GB2312" w:hAnsi="宋体" w:cs="仿宋_GB2312" w:hint="eastAsia"/>
          <w:color w:val="000000"/>
          <w:sz w:val="30"/>
          <w:szCs w:val="30"/>
        </w:rPr>
        <w:t>年度相比，一般公共预算财政拨款支出增加</w:t>
      </w:r>
      <w:r>
        <w:rPr>
          <w:rFonts w:ascii="仿宋_GB2312" w:eastAsia="仿宋_GB2312" w:hAnsi="宋体" w:cs="仿宋_GB2312"/>
          <w:color w:val="000000"/>
          <w:sz w:val="30"/>
          <w:szCs w:val="30"/>
        </w:rPr>
        <w:t>104.8</w:t>
      </w:r>
      <w:r>
        <w:rPr>
          <w:rFonts w:ascii="仿宋_GB2312" w:eastAsia="仿宋_GB2312" w:hAnsi="宋体" w:cs="仿宋_GB2312" w:hint="eastAsia"/>
          <w:color w:val="000000"/>
          <w:sz w:val="30"/>
          <w:szCs w:val="30"/>
        </w:rPr>
        <w:t>万元，增长</w:t>
      </w:r>
      <w:r>
        <w:rPr>
          <w:rFonts w:ascii="仿宋_GB2312" w:eastAsia="仿宋_GB2312" w:hAnsi="宋体" w:cs="仿宋_GB2312"/>
          <w:color w:val="000000"/>
          <w:sz w:val="30"/>
          <w:szCs w:val="30"/>
        </w:rPr>
        <w:t>5.38%</w:t>
      </w:r>
      <w:r>
        <w:rPr>
          <w:rFonts w:ascii="仿宋_GB2312" w:eastAsia="仿宋_GB2312" w:hAnsi="宋体" w:cs="仿宋_GB2312" w:hint="eastAsia"/>
          <w:color w:val="000000"/>
          <w:sz w:val="30"/>
          <w:szCs w:val="30"/>
        </w:rPr>
        <w:t>。主要原因：因政策性因素</w:t>
      </w:r>
      <w:r>
        <w:rPr>
          <w:rFonts w:ascii="仿宋_GB2312" w:eastAsia="仿宋_GB2312" w:hAnsi="宋体" w:cs="仿宋_GB2312"/>
          <w:color w:val="000000"/>
          <w:sz w:val="30"/>
          <w:szCs w:val="30"/>
        </w:rPr>
        <w:t>,</w:t>
      </w:r>
      <w:r>
        <w:rPr>
          <w:rFonts w:ascii="仿宋_GB2312" w:eastAsia="仿宋_GB2312" w:hAnsi="宋体" w:cs="仿宋_GB2312" w:hint="eastAsia"/>
          <w:color w:val="000000"/>
          <w:sz w:val="30"/>
          <w:szCs w:val="30"/>
        </w:rPr>
        <w:t>人员经费的增加</w:t>
      </w:r>
      <w:r>
        <w:rPr>
          <w:rFonts w:ascii="仿宋_GB2312" w:eastAsia="仿宋_GB2312" w:hAnsi="宋体" w:cs="仿宋_GB2312"/>
          <w:color w:val="000000"/>
          <w:sz w:val="30"/>
          <w:szCs w:val="30"/>
        </w:rPr>
        <w:t>;</w:t>
      </w:r>
      <w:r>
        <w:rPr>
          <w:rFonts w:ascii="仿宋_GB2312" w:eastAsia="仿宋_GB2312" w:hAnsi="宋体" w:cs="仿宋_GB2312" w:hint="eastAsia"/>
          <w:color w:val="000000"/>
          <w:sz w:val="30"/>
          <w:szCs w:val="30"/>
        </w:rPr>
        <w:t>因工作需要项目经费增加。</w:t>
      </w:r>
    </w:p>
    <w:p w:rsidR="00F07864" w:rsidRDefault="00F07864" w:rsidP="00FD1D4B">
      <w:pPr>
        <w:ind w:left="0" w:firstLineChars="200" w:firstLine="31680"/>
        <w:jc w:val="left"/>
        <w:rPr>
          <w:rFonts w:cs="Times New Roman"/>
        </w:rPr>
      </w:pPr>
      <w:r>
        <w:rPr>
          <w:rFonts w:ascii="楷体_GB2312" w:eastAsia="楷体_GB2312" w:hAnsi="宋体" w:cs="楷体_GB2312" w:hint="eastAsia"/>
          <w:b/>
          <w:bCs/>
          <w:color w:val="000000"/>
          <w:sz w:val="30"/>
          <w:szCs w:val="30"/>
        </w:rPr>
        <w:t>（二）一般公共预算财政拨款支出决算结构情况。</w:t>
      </w:r>
    </w:p>
    <w:p w:rsidR="00F07864" w:rsidRPr="008C3ADA" w:rsidRDefault="00F07864" w:rsidP="00FD1D4B">
      <w:pPr>
        <w:ind w:left="0" w:firstLineChars="200" w:firstLine="31680"/>
        <w:rPr>
          <w:rFonts w:ascii="仿宋_GB2312" w:eastAsia="仿宋_GB2312" w:hAnsi="宋体" w:cs="Times New Roman"/>
          <w:color w:val="000000"/>
          <w:sz w:val="30"/>
          <w:szCs w:val="30"/>
        </w:rPr>
      </w:pPr>
      <w:r w:rsidRPr="008C3ADA">
        <w:rPr>
          <w:rFonts w:ascii="仿宋_GB2312" w:eastAsia="仿宋_GB2312" w:hAnsi="宋体" w:cs="仿宋_GB2312" w:hint="eastAsia"/>
          <w:color w:val="000000"/>
          <w:sz w:val="30"/>
          <w:szCs w:val="30"/>
        </w:rPr>
        <w:t>上海市干部教育中心</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年度一般公共预算财政拨款支出</w:t>
      </w:r>
      <w:r>
        <w:rPr>
          <w:rFonts w:ascii="仿宋_GB2312" w:eastAsia="仿宋_GB2312" w:hAnsi="宋体" w:cs="仿宋_GB2312"/>
          <w:color w:val="000000"/>
          <w:sz w:val="30"/>
          <w:szCs w:val="30"/>
        </w:rPr>
        <w:t>2,052.5</w:t>
      </w:r>
      <w:r>
        <w:rPr>
          <w:rFonts w:ascii="仿宋_GB2312" w:eastAsia="仿宋_GB2312" w:hAnsi="宋体" w:cs="仿宋_GB2312" w:hint="eastAsia"/>
          <w:color w:val="000000"/>
          <w:sz w:val="30"/>
          <w:szCs w:val="30"/>
        </w:rPr>
        <w:t>万元，主要用于以下方面：一般公共服务支出</w:t>
      </w:r>
      <w:r w:rsidRPr="00DA14C2">
        <w:rPr>
          <w:rFonts w:ascii="仿宋_GB2312" w:eastAsia="仿宋_GB2312" w:cs="仿宋_GB2312" w:hint="eastAsia"/>
          <w:sz w:val="30"/>
          <w:szCs w:val="30"/>
        </w:rPr>
        <w:t>（类）</w:t>
      </w:r>
      <w:r>
        <w:rPr>
          <w:rFonts w:ascii="仿宋_GB2312" w:eastAsia="仿宋_GB2312" w:hAnsi="宋体" w:cs="仿宋_GB2312"/>
          <w:color w:val="000000"/>
          <w:sz w:val="30"/>
          <w:szCs w:val="30"/>
        </w:rPr>
        <w:t>1,959.08</w:t>
      </w:r>
      <w:r>
        <w:rPr>
          <w:rFonts w:ascii="仿宋_GB2312" w:eastAsia="仿宋_GB2312" w:hAnsi="宋体" w:cs="仿宋_GB2312" w:hint="eastAsia"/>
          <w:color w:val="000000"/>
          <w:sz w:val="30"/>
          <w:szCs w:val="30"/>
        </w:rPr>
        <w:t>万元，占</w:t>
      </w:r>
      <w:r>
        <w:rPr>
          <w:rFonts w:ascii="仿宋_GB2312" w:eastAsia="仿宋_GB2312" w:hAnsi="宋体" w:cs="仿宋_GB2312"/>
          <w:color w:val="000000"/>
          <w:sz w:val="30"/>
          <w:szCs w:val="30"/>
        </w:rPr>
        <w:t>95.45%</w:t>
      </w:r>
      <w:r>
        <w:rPr>
          <w:rFonts w:ascii="仿宋_GB2312" w:eastAsia="仿宋_GB2312" w:hAnsi="宋体" w:cs="仿宋_GB2312" w:hint="eastAsia"/>
          <w:color w:val="000000"/>
          <w:sz w:val="30"/>
          <w:szCs w:val="30"/>
        </w:rPr>
        <w:t>；社会保障和就业支出</w:t>
      </w:r>
      <w:r w:rsidRPr="00DA14C2">
        <w:rPr>
          <w:rFonts w:ascii="仿宋_GB2312" w:eastAsia="仿宋_GB2312" w:cs="仿宋_GB2312" w:hint="eastAsia"/>
          <w:sz w:val="30"/>
          <w:szCs w:val="30"/>
        </w:rPr>
        <w:t>（类）</w:t>
      </w:r>
      <w:r>
        <w:rPr>
          <w:rFonts w:ascii="仿宋_GB2312" w:eastAsia="仿宋_GB2312" w:hAnsi="宋体" w:cs="仿宋_GB2312"/>
          <w:color w:val="000000"/>
          <w:sz w:val="30"/>
          <w:szCs w:val="30"/>
        </w:rPr>
        <w:t>61.90</w:t>
      </w:r>
      <w:r>
        <w:rPr>
          <w:rFonts w:ascii="仿宋_GB2312" w:eastAsia="仿宋_GB2312" w:hAnsi="宋体" w:cs="仿宋_GB2312" w:hint="eastAsia"/>
          <w:color w:val="000000"/>
          <w:sz w:val="30"/>
          <w:szCs w:val="30"/>
        </w:rPr>
        <w:t>万元，占</w:t>
      </w:r>
      <w:r>
        <w:rPr>
          <w:rFonts w:ascii="仿宋_GB2312" w:eastAsia="仿宋_GB2312" w:hAnsi="宋体" w:cs="仿宋_GB2312"/>
          <w:color w:val="000000"/>
          <w:sz w:val="30"/>
          <w:szCs w:val="30"/>
        </w:rPr>
        <w:t>3.01%</w:t>
      </w:r>
      <w:r>
        <w:rPr>
          <w:rFonts w:ascii="仿宋_GB2312" w:eastAsia="仿宋_GB2312" w:hAnsi="宋体" w:cs="仿宋_GB2312" w:hint="eastAsia"/>
          <w:color w:val="000000"/>
          <w:sz w:val="30"/>
          <w:szCs w:val="30"/>
        </w:rPr>
        <w:t>；医疗卫生与计划生育支出</w:t>
      </w:r>
      <w:r w:rsidRPr="00DA14C2">
        <w:rPr>
          <w:rFonts w:ascii="仿宋_GB2312" w:eastAsia="仿宋_GB2312" w:cs="仿宋_GB2312" w:hint="eastAsia"/>
          <w:sz w:val="30"/>
          <w:szCs w:val="30"/>
        </w:rPr>
        <w:t>（类）</w:t>
      </w:r>
      <w:r>
        <w:rPr>
          <w:rFonts w:ascii="仿宋_GB2312" w:eastAsia="仿宋_GB2312" w:hAnsi="宋体" w:cs="仿宋_GB2312"/>
          <w:color w:val="000000"/>
          <w:sz w:val="30"/>
          <w:szCs w:val="30"/>
        </w:rPr>
        <w:t>18.82</w:t>
      </w:r>
      <w:r>
        <w:rPr>
          <w:rFonts w:ascii="仿宋_GB2312" w:eastAsia="仿宋_GB2312" w:hAnsi="宋体" w:cs="仿宋_GB2312" w:hint="eastAsia"/>
          <w:color w:val="000000"/>
          <w:sz w:val="30"/>
          <w:szCs w:val="30"/>
        </w:rPr>
        <w:t>万元，占</w:t>
      </w:r>
      <w:r>
        <w:rPr>
          <w:rFonts w:ascii="仿宋_GB2312" w:eastAsia="仿宋_GB2312" w:hAnsi="宋体" w:cs="仿宋_GB2312"/>
          <w:color w:val="000000"/>
          <w:sz w:val="30"/>
          <w:szCs w:val="30"/>
        </w:rPr>
        <w:t>0.92%</w:t>
      </w:r>
      <w:r>
        <w:rPr>
          <w:rFonts w:ascii="仿宋_GB2312" w:eastAsia="仿宋_GB2312" w:hAnsi="宋体" w:cs="仿宋_GB2312" w:hint="eastAsia"/>
          <w:color w:val="000000"/>
          <w:sz w:val="30"/>
          <w:szCs w:val="30"/>
        </w:rPr>
        <w:t>；住房保障支出</w:t>
      </w:r>
      <w:r w:rsidRPr="00DA14C2">
        <w:rPr>
          <w:rFonts w:ascii="仿宋_GB2312" w:eastAsia="仿宋_GB2312" w:cs="仿宋_GB2312" w:hint="eastAsia"/>
          <w:sz w:val="30"/>
          <w:szCs w:val="30"/>
        </w:rPr>
        <w:t>（类）</w:t>
      </w:r>
      <w:r>
        <w:rPr>
          <w:rFonts w:ascii="仿宋_GB2312" w:eastAsia="仿宋_GB2312" w:hAnsi="宋体" w:cs="仿宋_GB2312"/>
          <w:color w:val="000000"/>
          <w:sz w:val="30"/>
          <w:szCs w:val="30"/>
        </w:rPr>
        <w:t>12.69</w:t>
      </w:r>
      <w:r>
        <w:rPr>
          <w:rFonts w:ascii="仿宋_GB2312" w:eastAsia="仿宋_GB2312" w:hAnsi="宋体" w:cs="仿宋_GB2312" w:hint="eastAsia"/>
          <w:color w:val="000000"/>
          <w:sz w:val="30"/>
          <w:szCs w:val="30"/>
        </w:rPr>
        <w:t>万元，占</w:t>
      </w:r>
      <w:r>
        <w:rPr>
          <w:rFonts w:ascii="仿宋_GB2312" w:eastAsia="仿宋_GB2312" w:hAnsi="宋体" w:cs="仿宋_GB2312"/>
          <w:color w:val="000000"/>
          <w:sz w:val="30"/>
          <w:szCs w:val="30"/>
        </w:rPr>
        <w:t>0.62%</w:t>
      </w:r>
      <w:r>
        <w:rPr>
          <w:rFonts w:ascii="仿宋_GB2312" w:eastAsia="仿宋_GB2312" w:hAnsi="宋体" w:cs="仿宋_GB2312" w:hint="eastAsia"/>
          <w:color w:val="000000"/>
          <w:sz w:val="30"/>
          <w:szCs w:val="30"/>
        </w:rPr>
        <w:t>。</w:t>
      </w:r>
    </w:p>
    <w:p w:rsidR="00F07864" w:rsidRDefault="00F07864" w:rsidP="00FD1D4B">
      <w:pPr>
        <w:ind w:left="0" w:firstLineChars="200" w:firstLine="31680"/>
        <w:jc w:val="left"/>
        <w:rPr>
          <w:rFonts w:cs="Times New Roman"/>
        </w:rPr>
      </w:pPr>
      <w:r>
        <w:rPr>
          <w:rFonts w:ascii="楷体_GB2312" w:eastAsia="楷体_GB2312" w:hAnsi="宋体" w:cs="楷体_GB2312" w:hint="eastAsia"/>
          <w:b/>
          <w:bCs/>
          <w:color w:val="000000"/>
          <w:sz w:val="30"/>
          <w:szCs w:val="30"/>
        </w:rPr>
        <w:t>（三）一般公共预算财政拨款支出决算具体情况。</w:t>
      </w:r>
    </w:p>
    <w:p w:rsidR="00F07864" w:rsidRPr="008C3ADA" w:rsidRDefault="00F07864" w:rsidP="00FD1D4B">
      <w:pPr>
        <w:ind w:left="0" w:firstLineChars="200" w:firstLine="31680"/>
        <w:rPr>
          <w:rFonts w:ascii="仿宋_GB2312" w:eastAsia="仿宋_GB2312" w:hAnsi="宋体" w:cs="Times New Roman"/>
          <w:color w:val="000000"/>
          <w:sz w:val="30"/>
          <w:szCs w:val="30"/>
        </w:rPr>
      </w:pPr>
      <w:r w:rsidRPr="008C3ADA">
        <w:rPr>
          <w:rFonts w:ascii="仿宋_GB2312" w:eastAsia="仿宋_GB2312" w:hAnsi="宋体" w:cs="仿宋_GB2312" w:hint="eastAsia"/>
          <w:color w:val="000000"/>
          <w:sz w:val="30"/>
          <w:szCs w:val="30"/>
        </w:rPr>
        <w:t>上海市干部教育中心</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年度一般公共预算财政拨款支出年初预算为</w:t>
      </w:r>
      <w:r>
        <w:rPr>
          <w:rFonts w:ascii="仿宋_GB2312" w:eastAsia="仿宋_GB2312" w:hAnsi="宋体" w:cs="仿宋_GB2312"/>
          <w:color w:val="000000"/>
          <w:sz w:val="30"/>
          <w:szCs w:val="30"/>
        </w:rPr>
        <w:t>2,169.00</w:t>
      </w:r>
      <w:r>
        <w:rPr>
          <w:rFonts w:ascii="仿宋_GB2312" w:eastAsia="仿宋_GB2312" w:hAnsi="宋体" w:cs="仿宋_GB2312" w:hint="eastAsia"/>
          <w:color w:val="000000"/>
          <w:sz w:val="30"/>
          <w:szCs w:val="30"/>
        </w:rPr>
        <w:t>万元，支出决算为</w:t>
      </w:r>
      <w:r>
        <w:rPr>
          <w:rFonts w:ascii="仿宋_GB2312" w:eastAsia="仿宋_GB2312" w:hAnsi="宋体" w:cs="仿宋_GB2312"/>
          <w:color w:val="000000"/>
          <w:sz w:val="30"/>
          <w:szCs w:val="30"/>
        </w:rPr>
        <w:t>2,052.50</w:t>
      </w:r>
      <w:r>
        <w:rPr>
          <w:rFonts w:ascii="仿宋_GB2312" w:eastAsia="仿宋_GB2312" w:hAnsi="宋体" w:cs="仿宋_GB2312" w:hint="eastAsia"/>
          <w:color w:val="000000"/>
          <w:sz w:val="30"/>
          <w:szCs w:val="30"/>
        </w:rPr>
        <w:t>万元，完成年初预算的</w:t>
      </w:r>
      <w:r>
        <w:rPr>
          <w:rFonts w:ascii="仿宋_GB2312" w:eastAsia="仿宋_GB2312" w:hAnsi="宋体" w:cs="仿宋_GB2312"/>
          <w:color w:val="000000"/>
          <w:sz w:val="30"/>
          <w:szCs w:val="30"/>
        </w:rPr>
        <w:t>94.63%</w:t>
      </w:r>
      <w:r>
        <w:rPr>
          <w:rFonts w:ascii="仿宋_GB2312" w:eastAsia="仿宋_GB2312" w:hAnsi="宋体" w:cs="仿宋_GB2312" w:hint="eastAsia"/>
          <w:color w:val="000000"/>
          <w:sz w:val="30"/>
          <w:szCs w:val="30"/>
        </w:rPr>
        <w:t>。决算数小于预算数的主要原因：因工作调整以及严控一般性支出部分项目未执行完毕。</w:t>
      </w:r>
    </w:p>
    <w:p w:rsidR="00F07864" w:rsidRDefault="00F07864" w:rsidP="00FD1D4B">
      <w:pPr>
        <w:ind w:left="0" w:firstLineChars="200" w:firstLine="31680"/>
        <w:rPr>
          <w:rFonts w:ascii="仿宋_GB2312" w:eastAsia="仿宋_GB2312" w:hAnsi="宋体" w:cs="Times New Roman"/>
          <w:color w:val="000000"/>
          <w:sz w:val="30"/>
          <w:szCs w:val="30"/>
        </w:rPr>
      </w:pPr>
      <w:r>
        <w:rPr>
          <w:rFonts w:ascii="仿宋_GB2312" w:eastAsia="仿宋_GB2312" w:hAnsi="宋体" w:cs="仿宋_GB2312"/>
          <w:color w:val="000000"/>
          <w:sz w:val="30"/>
          <w:szCs w:val="30"/>
        </w:rPr>
        <w:t>1</w:t>
      </w:r>
      <w:r>
        <w:rPr>
          <w:rFonts w:ascii="仿宋_GB2312" w:eastAsia="仿宋_GB2312" w:hAnsi="宋体" w:cs="仿宋_GB2312" w:hint="eastAsia"/>
          <w:color w:val="000000"/>
          <w:sz w:val="30"/>
          <w:szCs w:val="30"/>
        </w:rPr>
        <w:t>、一般公共服务支出</w:t>
      </w:r>
      <w:r w:rsidRPr="00DA14C2">
        <w:rPr>
          <w:rFonts w:ascii="仿宋_GB2312" w:eastAsia="仿宋_GB2312" w:cs="仿宋_GB2312" w:hint="eastAsia"/>
          <w:sz w:val="30"/>
          <w:szCs w:val="30"/>
        </w:rPr>
        <w:t>（类）</w:t>
      </w:r>
      <w:r>
        <w:rPr>
          <w:rFonts w:ascii="仿宋_GB2312" w:eastAsia="仿宋_GB2312" w:hAnsi="宋体" w:cs="仿宋_GB2312" w:hint="eastAsia"/>
          <w:color w:val="000000"/>
          <w:sz w:val="30"/>
          <w:szCs w:val="30"/>
        </w:rPr>
        <w:t>组织事务</w:t>
      </w:r>
      <w:r w:rsidRPr="00DA14C2">
        <w:rPr>
          <w:rFonts w:ascii="仿宋_GB2312" w:eastAsia="仿宋_GB2312" w:cs="仿宋_GB2312" w:hint="eastAsia"/>
          <w:sz w:val="30"/>
          <w:szCs w:val="30"/>
        </w:rPr>
        <w:t>（款）</w:t>
      </w:r>
      <w:r>
        <w:rPr>
          <w:rFonts w:ascii="仿宋_GB2312" w:eastAsia="仿宋_GB2312" w:hAnsi="宋体" w:cs="仿宋_GB2312" w:hint="eastAsia"/>
          <w:color w:val="000000"/>
          <w:sz w:val="30"/>
          <w:szCs w:val="30"/>
        </w:rPr>
        <w:t>事业运行</w:t>
      </w:r>
      <w:r w:rsidRPr="00DA14C2">
        <w:rPr>
          <w:rFonts w:ascii="仿宋_GB2312" w:eastAsia="仿宋_GB2312" w:cs="仿宋_GB2312" w:hint="eastAsia"/>
          <w:sz w:val="30"/>
          <w:szCs w:val="30"/>
        </w:rPr>
        <w:t>（项）</w:t>
      </w:r>
      <w:r>
        <w:rPr>
          <w:rFonts w:ascii="仿宋_GB2312" w:eastAsia="仿宋_GB2312" w:hAnsi="宋体" w:cs="仿宋_GB2312"/>
          <w:color w:val="000000"/>
          <w:sz w:val="30"/>
          <w:szCs w:val="30"/>
        </w:rPr>
        <w:t>700.64</w:t>
      </w:r>
      <w:r>
        <w:rPr>
          <w:rFonts w:ascii="仿宋_GB2312" w:eastAsia="仿宋_GB2312" w:hAnsi="宋体" w:cs="仿宋_GB2312" w:hint="eastAsia"/>
          <w:color w:val="000000"/>
          <w:sz w:val="30"/>
          <w:szCs w:val="30"/>
        </w:rPr>
        <w:t>万元。主要用于：人员费及公用经费。年初预算为</w:t>
      </w:r>
      <w:r>
        <w:rPr>
          <w:rFonts w:ascii="仿宋_GB2312" w:eastAsia="仿宋_GB2312" w:hAnsi="宋体" w:cs="仿宋_GB2312"/>
          <w:color w:val="000000"/>
          <w:sz w:val="30"/>
          <w:szCs w:val="30"/>
        </w:rPr>
        <w:t>770.19</w:t>
      </w:r>
      <w:r>
        <w:rPr>
          <w:rFonts w:ascii="仿宋_GB2312" w:eastAsia="仿宋_GB2312" w:hAnsi="宋体" w:cs="仿宋_GB2312" w:hint="eastAsia"/>
          <w:color w:val="000000"/>
          <w:sz w:val="30"/>
          <w:szCs w:val="30"/>
        </w:rPr>
        <w:t>万元，支出决算为</w:t>
      </w:r>
      <w:r>
        <w:rPr>
          <w:rFonts w:ascii="仿宋_GB2312" w:eastAsia="仿宋_GB2312" w:hAnsi="宋体" w:cs="仿宋_GB2312"/>
          <w:color w:val="000000"/>
          <w:sz w:val="30"/>
          <w:szCs w:val="30"/>
        </w:rPr>
        <w:t>700.64</w:t>
      </w:r>
      <w:r>
        <w:rPr>
          <w:rFonts w:ascii="仿宋_GB2312" w:eastAsia="仿宋_GB2312" w:hAnsi="宋体" w:cs="仿宋_GB2312" w:hint="eastAsia"/>
          <w:color w:val="000000"/>
          <w:sz w:val="30"/>
          <w:szCs w:val="30"/>
        </w:rPr>
        <w:t>万元，完成年初预算的</w:t>
      </w:r>
      <w:r>
        <w:rPr>
          <w:rFonts w:ascii="仿宋_GB2312" w:eastAsia="仿宋_GB2312" w:hAnsi="宋体" w:cs="仿宋_GB2312"/>
          <w:color w:val="000000"/>
          <w:sz w:val="30"/>
          <w:szCs w:val="30"/>
        </w:rPr>
        <w:t>90.97%</w:t>
      </w:r>
      <w:r>
        <w:rPr>
          <w:rFonts w:ascii="仿宋_GB2312" w:eastAsia="仿宋_GB2312" w:hAnsi="宋体" w:cs="仿宋_GB2312" w:hint="eastAsia"/>
          <w:color w:val="000000"/>
          <w:sz w:val="30"/>
          <w:szCs w:val="30"/>
        </w:rPr>
        <w:t>。决算数小于预算数的主要原因：部分在职人员退休及调离等因素</w:t>
      </w:r>
      <w:r>
        <w:rPr>
          <w:rFonts w:ascii="仿宋_GB2312" w:eastAsia="仿宋_GB2312" w:hAnsi="宋体" w:cs="仿宋_GB2312"/>
          <w:color w:val="000000"/>
          <w:sz w:val="30"/>
          <w:szCs w:val="30"/>
        </w:rPr>
        <w:t>,</w:t>
      </w:r>
      <w:r>
        <w:rPr>
          <w:rFonts w:ascii="仿宋_GB2312" w:eastAsia="仿宋_GB2312" w:hAnsi="宋体" w:cs="仿宋_GB2312" w:hint="eastAsia"/>
          <w:color w:val="000000"/>
          <w:sz w:val="30"/>
          <w:szCs w:val="30"/>
        </w:rPr>
        <w:t>人员经费及公用经费的减少。</w:t>
      </w:r>
    </w:p>
    <w:p w:rsidR="00F07864" w:rsidRPr="008D71CD" w:rsidRDefault="00F07864" w:rsidP="00FD1D4B">
      <w:pPr>
        <w:ind w:left="0" w:firstLineChars="200" w:firstLine="31680"/>
        <w:rPr>
          <w:rFonts w:cs="Times New Roman"/>
        </w:rPr>
      </w:pPr>
      <w:r>
        <w:rPr>
          <w:rFonts w:ascii="仿宋_GB2312" w:eastAsia="仿宋_GB2312" w:hAnsi="宋体" w:cs="仿宋_GB2312"/>
          <w:color w:val="000000"/>
          <w:sz w:val="30"/>
          <w:szCs w:val="30"/>
        </w:rPr>
        <w:t>2</w:t>
      </w:r>
      <w:r>
        <w:rPr>
          <w:rFonts w:ascii="仿宋_GB2312" w:eastAsia="仿宋_GB2312" w:hAnsi="宋体" w:cs="仿宋_GB2312" w:hint="eastAsia"/>
          <w:color w:val="000000"/>
          <w:sz w:val="30"/>
          <w:szCs w:val="30"/>
        </w:rPr>
        <w:t>、一般公共服务支出</w:t>
      </w:r>
      <w:r w:rsidRPr="00DA14C2">
        <w:rPr>
          <w:rFonts w:ascii="仿宋_GB2312" w:eastAsia="仿宋_GB2312" w:cs="仿宋_GB2312" w:hint="eastAsia"/>
          <w:sz w:val="30"/>
          <w:szCs w:val="30"/>
        </w:rPr>
        <w:t>（类）</w:t>
      </w:r>
      <w:r>
        <w:rPr>
          <w:rFonts w:ascii="仿宋_GB2312" w:eastAsia="仿宋_GB2312" w:hAnsi="宋体" w:cs="仿宋_GB2312" w:hint="eastAsia"/>
          <w:color w:val="000000"/>
          <w:sz w:val="30"/>
          <w:szCs w:val="30"/>
        </w:rPr>
        <w:t>组织事务</w:t>
      </w:r>
      <w:r w:rsidRPr="00DA14C2">
        <w:rPr>
          <w:rFonts w:ascii="仿宋_GB2312" w:eastAsia="仿宋_GB2312" w:cs="仿宋_GB2312" w:hint="eastAsia"/>
          <w:sz w:val="30"/>
          <w:szCs w:val="30"/>
        </w:rPr>
        <w:t>（款）</w:t>
      </w:r>
      <w:r>
        <w:rPr>
          <w:rFonts w:ascii="仿宋_GB2312" w:eastAsia="仿宋_GB2312" w:hAnsi="宋体" w:cs="仿宋_GB2312" w:hint="eastAsia"/>
          <w:color w:val="000000"/>
          <w:sz w:val="30"/>
          <w:szCs w:val="30"/>
        </w:rPr>
        <w:t>其它组织事务支出</w:t>
      </w:r>
      <w:r w:rsidRPr="00DA14C2">
        <w:rPr>
          <w:rFonts w:ascii="仿宋_GB2312" w:eastAsia="仿宋_GB2312" w:cs="仿宋_GB2312" w:hint="eastAsia"/>
          <w:sz w:val="30"/>
          <w:szCs w:val="30"/>
        </w:rPr>
        <w:t>（项）</w:t>
      </w:r>
      <w:r>
        <w:rPr>
          <w:rFonts w:ascii="仿宋_GB2312" w:eastAsia="仿宋_GB2312" w:hAnsi="宋体" w:cs="仿宋_GB2312"/>
          <w:color w:val="000000"/>
          <w:sz w:val="30"/>
          <w:szCs w:val="30"/>
        </w:rPr>
        <w:t>1,258.44</w:t>
      </w:r>
      <w:r>
        <w:rPr>
          <w:rFonts w:ascii="仿宋_GB2312" w:eastAsia="仿宋_GB2312" w:hAnsi="宋体" w:cs="仿宋_GB2312" w:hint="eastAsia"/>
          <w:color w:val="000000"/>
          <w:sz w:val="30"/>
          <w:szCs w:val="30"/>
        </w:rPr>
        <w:t>万元。主要用于：在线学习等项目经费支出。年初预算为</w:t>
      </w:r>
      <w:r>
        <w:rPr>
          <w:rFonts w:ascii="仿宋_GB2312" w:eastAsia="仿宋_GB2312" w:hAnsi="宋体" w:cs="仿宋_GB2312"/>
          <w:color w:val="000000"/>
          <w:sz w:val="30"/>
          <w:szCs w:val="30"/>
        </w:rPr>
        <w:t>1,364.32</w:t>
      </w:r>
      <w:r>
        <w:rPr>
          <w:rFonts w:ascii="仿宋_GB2312" w:eastAsia="仿宋_GB2312" w:hAnsi="宋体" w:cs="仿宋_GB2312" w:hint="eastAsia"/>
          <w:color w:val="000000"/>
          <w:sz w:val="30"/>
          <w:szCs w:val="30"/>
        </w:rPr>
        <w:t>万元，支出决算为</w:t>
      </w:r>
      <w:r>
        <w:rPr>
          <w:rFonts w:ascii="仿宋_GB2312" w:eastAsia="仿宋_GB2312" w:hAnsi="宋体" w:cs="仿宋_GB2312"/>
          <w:color w:val="000000"/>
          <w:sz w:val="30"/>
          <w:szCs w:val="30"/>
        </w:rPr>
        <w:t>1,258.44</w:t>
      </w:r>
      <w:r>
        <w:rPr>
          <w:rFonts w:ascii="仿宋_GB2312" w:eastAsia="仿宋_GB2312" w:hAnsi="宋体" w:cs="仿宋_GB2312" w:hint="eastAsia"/>
          <w:color w:val="000000"/>
          <w:sz w:val="30"/>
          <w:szCs w:val="30"/>
        </w:rPr>
        <w:t>万元，完成年初预算的</w:t>
      </w:r>
      <w:r>
        <w:rPr>
          <w:rFonts w:ascii="仿宋_GB2312" w:eastAsia="仿宋_GB2312" w:hAnsi="宋体" w:cs="仿宋_GB2312"/>
          <w:color w:val="000000"/>
          <w:sz w:val="30"/>
          <w:szCs w:val="30"/>
        </w:rPr>
        <w:t>92.24%</w:t>
      </w:r>
      <w:r>
        <w:rPr>
          <w:rFonts w:ascii="仿宋_GB2312" w:eastAsia="仿宋_GB2312" w:hAnsi="宋体" w:cs="仿宋_GB2312" w:hint="eastAsia"/>
          <w:color w:val="000000"/>
          <w:sz w:val="30"/>
          <w:szCs w:val="30"/>
        </w:rPr>
        <w:t>。决算数小于预算数的主要原因：因</w:t>
      </w:r>
      <w:r w:rsidRPr="00DA14C2">
        <w:rPr>
          <w:rFonts w:ascii="仿宋_GB2312" w:eastAsia="仿宋_GB2312" w:cs="仿宋_GB2312" w:hint="eastAsia"/>
          <w:sz w:val="30"/>
          <w:szCs w:val="30"/>
        </w:rPr>
        <w:t>严控一般性支出</w:t>
      </w:r>
      <w:r>
        <w:rPr>
          <w:rFonts w:ascii="仿宋_GB2312" w:eastAsia="仿宋_GB2312" w:cs="仿宋_GB2312"/>
          <w:sz w:val="30"/>
          <w:szCs w:val="30"/>
        </w:rPr>
        <w:t>,</w:t>
      </w:r>
      <w:r>
        <w:rPr>
          <w:rFonts w:ascii="仿宋_GB2312" w:eastAsia="仿宋_GB2312" w:hAnsi="宋体" w:cs="仿宋_GB2312" w:hint="eastAsia"/>
          <w:color w:val="000000"/>
          <w:sz w:val="30"/>
          <w:szCs w:val="30"/>
        </w:rPr>
        <w:t>部分项目未执行完毕。</w:t>
      </w:r>
    </w:p>
    <w:p w:rsidR="00F07864" w:rsidRPr="00DA14C2" w:rsidRDefault="00F07864" w:rsidP="00FD1D4B">
      <w:pPr>
        <w:spacing w:line="360" w:lineRule="auto"/>
        <w:ind w:left="0" w:firstLineChars="200" w:firstLine="31680"/>
        <w:rPr>
          <w:rFonts w:ascii="仿宋_GB2312" w:eastAsia="仿宋_GB2312" w:cs="Times New Roman"/>
          <w:sz w:val="30"/>
          <w:szCs w:val="30"/>
        </w:rPr>
      </w:pPr>
      <w:r>
        <w:rPr>
          <w:rFonts w:ascii="仿宋_GB2312" w:eastAsia="仿宋_GB2312" w:hAnsi="宋体" w:cs="仿宋_GB2312"/>
          <w:color w:val="000000"/>
          <w:sz w:val="30"/>
          <w:szCs w:val="30"/>
        </w:rPr>
        <w:t>3</w:t>
      </w:r>
      <w:r>
        <w:rPr>
          <w:rFonts w:ascii="仿宋_GB2312" w:eastAsia="仿宋_GB2312" w:hAnsi="宋体" w:cs="仿宋_GB2312" w:hint="eastAsia"/>
          <w:color w:val="000000"/>
          <w:sz w:val="30"/>
          <w:szCs w:val="30"/>
        </w:rPr>
        <w:t>、社会保障和就业支出</w:t>
      </w:r>
      <w:r w:rsidRPr="00DA14C2">
        <w:rPr>
          <w:rFonts w:ascii="仿宋_GB2312" w:eastAsia="仿宋_GB2312" w:cs="仿宋_GB2312" w:hint="eastAsia"/>
          <w:sz w:val="30"/>
          <w:szCs w:val="30"/>
        </w:rPr>
        <w:t>（类）</w:t>
      </w:r>
      <w:r>
        <w:rPr>
          <w:rFonts w:ascii="仿宋_GB2312" w:eastAsia="仿宋_GB2312" w:hAnsi="宋体" w:cs="仿宋_GB2312" w:hint="eastAsia"/>
          <w:color w:val="000000"/>
          <w:sz w:val="30"/>
          <w:szCs w:val="30"/>
        </w:rPr>
        <w:t>行政事业单位离退休</w:t>
      </w:r>
      <w:r w:rsidRPr="00DA14C2">
        <w:rPr>
          <w:rFonts w:ascii="仿宋_GB2312" w:eastAsia="仿宋_GB2312" w:cs="仿宋_GB2312" w:hint="eastAsia"/>
          <w:sz w:val="30"/>
          <w:szCs w:val="30"/>
        </w:rPr>
        <w:t>（款）</w:t>
      </w:r>
      <w:r>
        <w:rPr>
          <w:rFonts w:ascii="仿宋_GB2312" w:eastAsia="仿宋_GB2312" w:hAnsi="宋体" w:cs="仿宋_GB2312" w:hint="eastAsia"/>
          <w:color w:val="000000"/>
          <w:sz w:val="30"/>
          <w:szCs w:val="30"/>
        </w:rPr>
        <w:t>机关事业单位基本养老保险缴费支出</w:t>
      </w:r>
      <w:r w:rsidRPr="00DA14C2">
        <w:rPr>
          <w:rFonts w:ascii="仿宋_GB2312" w:eastAsia="仿宋_GB2312" w:cs="仿宋_GB2312" w:hint="eastAsia"/>
          <w:sz w:val="30"/>
          <w:szCs w:val="30"/>
        </w:rPr>
        <w:t>（项）</w:t>
      </w:r>
      <w:r>
        <w:rPr>
          <w:rFonts w:ascii="仿宋_GB2312" w:eastAsia="仿宋_GB2312" w:hAnsi="宋体" w:cs="仿宋_GB2312"/>
          <w:color w:val="000000"/>
          <w:sz w:val="30"/>
          <w:szCs w:val="30"/>
        </w:rPr>
        <w:t>35.46</w:t>
      </w:r>
      <w:r>
        <w:rPr>
          <w:rFonts w:ascii="仿宋_GB2312" w:eastAsia="仿宋_GB2312" w:hAnsi="宋体" w:cs="仿宋_GB2312" w:hint="eastAsia"/>
          <w:color w:val="000000"/>
          <w:sz w:val="30"/>
          <w:szCs w:val="30"/>
        </w:rPr>
        <w:t>万元。主要用于：</w:t>
      </w:r>
      <w:r w:rsidRPr="00DA14C2">
        <w:rPr>
          <w:rFonts w:ascii="仿宋_GB2312" w:eastAsia="仿宋_GB2312" w:cs="仿宋_GB2312" w:hint="eastAsia"/>
          <w:sz w:val="30"/>
          <w:szCs w:val="30"/>
        </w:rPr>
        <w:t>缴纳在职人员基本养老保险支出。年初预算为</w:t>
      </w:r>
      <w:r w:rsidRPr="00DA14C2">
        <w:rPr>
          <w:rFonts w:ascii="仿宋_GB2312" w:eastAsia="仿宋_GB2312" w:cs="仿宋_GB2312"/>
          <w:sz w:val="30"/>
          <w:szCs w:val="30"/>
        </w:rPr>
        <w:t>0</w:t>
      </w:r>
      <w:r w:rsidRPr="00DA14C2">
        <w:rPr>
          <w:rFonts w:ascii="仿宋_GB2312" w:eastAsia="仿宋_GB2312" w:cs="仿宋_GB2312" w:hint="eastAsia"/>
          <w:sz w:val="30"/>
          <w:szCs w:val="30"/>
        </w:rPr>
        <w:t>万元，支出决算为</w:t>
      </w:r>
      <w:r>
        <w:rPr>
          <w:rFonts w:ascii="仿宋_GB2312" w:eastAsia="仿宋_GB2312" w:cs="仿宋_GB2312"/>
          <w:sz w:val="30"/>
          <w:szCs w:val="30"/>
        </w:rPr>
        <w:t>35.46</w:t>
      </w:r>
      <w:r w:rsidRPr="00DA14C2">
        <w:rPr>
          <w:rFonts w:ascii="仿宋_GB2312" w:eastAsia="仿宋_GB2312" w:cs="仿宋_GB2312" w:hint="eastAsia"/>
          <w:sz w:val="30"/>
          <w:szCs w:val="30"/>
        </w:rPr>
        <w:t>万元。决算数大于预算数的主要原因：按照国家有关要求，将年初预算安排的机关事业单位养老保险缴费从主支出功能科目调整在本科目列支。</w:t>
      </w:r>
    </w:p>
    <w:p w:rsidR="00F07864" w:rsidRDefault="00F07864" w:rsidP="00FD1D4B">
      <w:pPr>
        <w:spacing w:line="360" w:lineRule="auto"/>
        <w:ind w:left="0" w:firstLineChars="200" w:firstLine="31680"/>
        <w:rPr>
          <w:rFonts w:ascii="仿宋_GB2312" w:eastAsia="仿宋_GB2312" w:cs="Times New Roman"/>
          <w:sz w:val="30"/>
          <w:szCs w:val="30"/>
        </w:rPr>
      </w:pPr>
      <w:r>
        <w:rPr>
          <w:rFonts w:ascii="仿宋_GB2312" w:eastAsia="仿宋_GB2312" w:hAnsi="宋体" w:cs="仿宋_GB2312"/>
          <w:color w:val="000000"/>
          <w:sz w:val="30"/>
          <w:szCs w:val="30"/>
        </w:rPr>
        <w:t>4</w:t>
      </w:r>
      <w:r>
        <w:rPr>
          <w:rFonts w:ascii="仿宋_GB2312" w:eastAsia="仿宋_GB2312" w:hAnsi="宋体" w:cs="仿宋_GB2312" w:hint="eastAsia"/>
          <w:color w:val="000000"/>
          <w:sz w:val="30"/>
          <w:szCs w:val="30"/>
        </w:rPr>
        <w:t>、社会保障和就业支出</w:t>
      </w:r>
      <w:r w:rsidRPr="00DA14C2">
        <w:rPr>
          <w:rFonts w:ascii="仿宋_GB2312" w:eastAsia="仿宋_GB2312" w:cs="仿宋_GB2312" w:hint="eastAsia"/>
          <w:sz w:val="30"/>
          <w:szCs w:val="30"/>
        </w:rPr>
        <w:t>（类）</w:t>
      </w:r>
      <w:r>
        <w:rPr>
          <w:rFonts w:ascii="仿宋_GB2312" w:eastAsia="仿宋_GB2312" w:hAnsi="宋体" w:cs="仿宋_GB2312" w:hint="eastAsia"/>
          <w:color w:val="000000"/>
          <w:sz w:val="30"/>
          <w:szCs w:val="30"/>
        </w:rPr>
        <w:t>行政事业单位离退休</w:t>
      </w:r>
      <w:r w:rsidRPr="00DA14C2">
        <w:rPr>
          <w:rFonts w:ascii="仿宋_GB2312" w:eastAsia="仿宋_GB2312" w:cs="仿宋_GB2312" w:hint="eastAsia"/>
          <w:sz w:val="30"/>
          <w:szCs w:val="30"/>
        </w:rPr>
        <w:t>（款）</w:t>
      </w:r>
      <w:r>
        <w:rPr>
          <w:rFonts w:ascii="仿宋_GB2312" w:eastAsia="仿宋_GB2312" w:hAnsi="宋体" w:cs="仿宋_GB2312" w:hint="eastAsia"/>
          <w:color w:val="000000"/>
          <w:sz w:val="30"/>
          <w:szCs w:val="30"/>
        </w:rPr>
        <w:t>机关事业单位职业年金缴费支出</w:t>
      </w:r>
      <w:r w:rsidRPr="00DA14C2">
        <w:rPr>
          <w:rFonts w:ascii="仿宋_GB2312" w:eastAsia="仿宋_GB2312" w:cs="仿宋_GB2312" w:hint="eastAsia"/>
          <w:sz w:val="30"/>
          <w:szCs w:val="30"/>
        </w:rPr>
        <w:t>（项）</w:t>
      </w:r>
      <w:r>
        <w:rPr>
          <w:rFonts w:ascii="仿宋_GB2312" w:eastAsia="仿宋_GB2312" w:hAnsi="宋体" w:cs="仿宋_GB2312"/>
          <w:color w:val="000000"/>
          <w:sz w:val="30"/>
          <w:szCs w:val="30"/>
        </w:rPr>
        <w:t>26.13</w:t>
      </w:r>
      <w:r>
        <w:rPr>
          <w:rFonts w:ascii="仿宋_GB2312" w:eastAsia="仿宋_GB2312" w:hAnsi="宋体" w:cs="仿宋_GB2312" w:hint="eastAsia"/>
          <w:color w:val="000000"/>
          <w:sz w:val="30"/>
          <w:szCs w:val="30"/>
        </w:rPr>
        <w:t>万元。主要用于：单位缴纳职业年金缴费支出。年初预算为</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万元，支出决算为</w:t>
      </w:r>
      <w:r>
        <w:rPr>
          <w:rFonts w:ascii="仿宋_GB2312" w:eastAsia="仿宋_GB2312" w:hAnsi="宋体" w:cs="仿宋_GB2312"/>
          <w:color w:val="000000"/>
          <w:sz w:val="30"/>
          <w:szCs w:val="30"/>
        </w:rPr>
        <w:t>26.13</w:t>
      </w:r>
      <w:r>
        <w:rPr>
          <w:rFonts w:ascii="仿宋_GB2312" w:eastAsia="仿宋_GB2312" w:hAnsi="宋体" w:cs="仿宋_GB2312" w:hint="eastAsia"/>
          <w:color w:val="000000"/>
          <w:sz w:val="30"/>
          <w:szCs w:val="30"/>
        </w:rPr>
        <w:t>万元。</w:t>
      </w:r>
      <w:r w:rsidRPr="00DA14C2">
        <w:rPr>
          <w:rFonts w:ascii="仿宋_GB2312" w:eastAsia="仿宋_GB2312" w:cs="仿宋_GB2312" w:hint="eastAsia"/>
          <w:sz w:val="30"/>
          <w:szCs w:val="30"/>
        </w:rPr>
        <w:t>决算数大于预算数的主要原因：</w:t>
      </w:r>
      <w:r>
        <w:rPr>
          <w:rFonts w:ascii="仿宋_GB2312" w:eastAsia="仿宋_GB2312" w:cs="仿宋_GB2312" w:hint="eastAsia"/>
          <w:sz w:val="30"/>
          <w:szCs w:val="30"/>
        </w:rPr>
        <w:t>按照国家有关要求，将年初预算安排的机关事业单位职业年金缴费从主支出功能科目调整在本科目列支。</w:t>
      </w:r>
    </w:p>
    <w:p w:rsidR="00F07864" w:rsidRDefault="00F07864" w:rsidP="00FD1D4B">
      <w:pPr>
        <w:ind w:left="0" w:firstLineChars="200" w:firstLine="31680"/>
        <w:rPr>
          <w:rFonts w:ascii="仿宋_GB2312" w:eastAsia="仿宋_GB2312" w:hAnsi="宋体" w:cs="Times New Roman"/>
          <w:color w:val="000000"/>
          <w:sz w:val="30"/>
          <w:szCs w:val="30"/>
        </w:rPr>
      </w:pPr>
      <w:r>
        <w:rPr>
          <w:rFonts w:ascii="仿宋_GB2312" w:eastAsia="仿宋_GB2312" w:hAnsi="宋体" w:cs="仿宋_GB2312"/>
          <w:color w:val="000000"/>
          <w:sz w:val="30"/>
          <w:szCs w:val="30"/>
        </w:rPr>
        <w:t>5</w:t>
      </w:r>
      <w:r>
        <w:rPr>
          <w:rFonts w:ascii="仿宋_GB2312" w:eastAsia="仿宋_GB2312" w:hAnsi="宋体" w:cs="仿宋_GB2312" w:hint="eastAsia"/>
          <w:color w:val="000000"/>
          <w:sz w:val="30"/>
          <w:szCs w:val="30"/>
        </w:rPr>
        <w:t>、社会保障和就业支出（类）行政事业单位离退休（款）其它行政事业单位离退休支出（项）</w:t>
      </w:r>
      <w:r>
        <w:rPr>
          <w:rFonts w:ascii="仿宋_GB2312" w:eastAsia="仿宋_GB2312" w:hAnsi="宋体" w:cs="仿宋_GB2312"/>
          <w:color w:val="000000"/>
          <w:sz w:val="30"/>
          <w:szCs w:val="30"/>
        </w:rPr>
        <w:t>0.32</w:t>
      </w:r>
      <w:r>
        <w:rPr>
          <w:rFonts w:ascii="仿宋_GB2312" w:eastAsia="仿宋_GB2312" w:hAnsi="宋体" w:cs="仿宋_GB2312" w:hint="eastAsia"/>
          <w:color w:val="000000"/>
          <w:sz w:val="30"/>
          <w:szCs w:val="30"/>
        </w:rPr>
        <w:t>万元。主要用于：退休人员活动费。年初预算为</w:t>
      </w:r>
      <w:r>
        <w:rPr>
          <w:rFonts w:ascii="仿宋_GB2312" w:eastAsia="仿宋_GB2312" w:hAnsi="宋体" w:cs="仿宋_GB2312"/>
          <w:color w:val="000000"/>
          <w:sz w:val="30"/>
          <w:szCs w:val="30"/>
        </w:rPr>
        <w:t>0.32</w:t>
      </w:r>
      <w:r>
        <w:rPr>
          <w:rFonts w:ascii="仿宋_GB2312" w:eastAsia="仿宋_GB2312" w:hAnsi="宋体" w:cs="仿宋_GB2312" w:hint="eastAsia"/>
          <w:color w:val="000000"/>
          <w:sz w:val="30"/>
          <w:szCs w:val="30"/>
        </w:rPr>
        <w:t>万元，支出决算为</w:t>
      </w:r>
      <w:r>
        <w:rPr>
          <w:rFonts w:ascii="仿宋_GB2312" w:eastAsia="仿宋_GB2312" w:hAnsi="宋体" w:cs="仿宋_GB2312"/>
          <w:color w:val="000000"/>
          <w:sz w:val="30"/>
          <w:szCs w:val="30"/>
        </w:rPr>
        <w:t>0.32</w:t>
      </w:r>
      <w:r>
        <w:rPr>
          <w:rFonts w:ascii="仿宋_GB2312" w:eastAsia="仿宋_GB2312" w:hAnsi="宋体" w:cs="仿宋_GB2312" w:hint="eastAsia"/>
          <w:color w:val="000000"/>
          <w:sz w:val="30"/>
          <w:szCs w:val="30"/>
        </w:rPr>
        <w:t>万元，完成年初预算的</w:t>
      </w:r>
      <w:r>
        <w:rPr>
          <w:rFonts w:ascii="仿宋_GB2312" w:eastAsia="仿宋_GB2312" w:hAnsi="宋体" w:cs="仿宋_GB2312"/>
          <w:color w:val="000000"/>
          <w:sz w:val="30"/>
          <w:szCs w:val="30"/>
        </w:rPr>
        <w:t>100%</w:t>
      </w:r>
      <w:r>
        <w:rPr>
          <w:rFonts w:ascii="仿宋_GB2312" w:eastAsia="仿宋_GB2312" w:hAnsi="宋体" w:cs="仿宋_GB2312" w:hint="eastAsia"/>
          <w:color w:val="000000"/>
          <w:sz w:val="30"/>
          <w:szCs w:val="30"/>
        </w:rPr>
        <w:t>。</w:t>
      </w:r>
    </w:p>
    <w:p w:rsidR="00F07864" w:rsidRDefault="00F07864" w:rsidP="00FD1D4B">
      <w:pPr>
        <w:ind w:left="0" w:firstLineChars="200" w:firstLine="31680"/>
        <w:rPr>
          <w:rFonts w:ascii="仿宋_GB2312" w:eastAsia="仿宋_GB2312" w:hAnsi="宋体" w:cs="Times New Roman"/>
          <w:color w:val="000000"/>
          <w:sz w:val="30"/>
          <w:szCs w:val="30"/>
        </w:rPr>
      </w:pPr>
      <w:r>
        <w:rPr>
          <w:rFonts w:ascii="仿宋_GB2312" w:eastAsia="仿宋_GB2312" w:hAnsi="宋体" w:cs="仿宋_GB2312"/>
          <w:color w:val="000000"/>
          <w:sz w:val="30"/>
          <w:szCs w:val="30"/>
        </w:rPr>
        <w:t>6</w:t>
      </w:r>
      <w:r>
        <w:rPr>
          <w:rFonts w:ascii="仿宋_GB2312" w:eastAsia="仿宋_GB2312" w:hAnsi="宋体" w:cs="仿宋_GB2312" w:hint="eastAsia"/>
          <w:color w:val="000000"/>
          <w:sz w:val="30"/>
          <w:szCs w:val="30"/>
        </w:rPr>
        <w:t>、医疗卫生与计划生育支出（类）医疗保障（款）事业单位医疗（项）</w:t>
      </w:r>
      <w:r>
        <w:rPr>
          <w:rFonts w:ascii="仿宋_GB2312" w:eastAsia="仿宋_GB2312" w:hAnsi="宋体" w:cs="仿宋_GB2312"/>
          <w:color w:val="000000"/>
          <w:sz w:val="30"/>
          <w:szCs w:val="30"/>
        </w:rPr>
        <w:t>18.82</w:t>
      </w:r>
      <w:r>
        <w:rPr>
          <w:rFonts w:ascii="仿宋_GB2312" w:eastAsia="仿宋_GB2312" w:hAnsi="宋体" w:cs="仿宋_GB2312" w:hint="eastAsia"/>
          <w:color w:val="000000"/>
          <w:sz w:val="30"/>
          <w:szCs w:val="30"/>
        </w:rPr>
        <w:t>万元。主要用于：单位缴纳医疗保险费支出。年初预算为</w:t>
      </w:r>
      <w:r>
        <w:rPr>
          <w:rFonts w:ascii="仿宋_GB2312" w:eastAsia="仿宋_GB2312" w:hAnsi="宋体" w:cs="仿宋_GB2312"/>
          <w:color w:val="000000"/>
          <w:sz w:val="30"/>
          <w:szCs w:val="30"/>
        </w:rPr>
        <w:t>20.88</w:t>
      </w:r>
      <w:r>
        <w:rPr>
          <w:rFonts w:ascii="仿宋_GB2312" w:eastAsia="仿宋_GB2312" w:hAnsi="宋体" w:cs="仿宋_GB2312" w:hint="eastAsia"/>
          <w:color w:val="000000"/>
          <w:sz w:val="30"/>
          <w:szCs w:val="30"/>
        </w:rPr>
        <w:t>万元，支出决算为</w:t>
      </w:r>
      <w:r>
        <w:rPr>
          <w:rFonts w:ascii="仿宋_GB2312" w:eastAsia="仿宋_GB2312" w:hAnsi="宋体" w:cs="仿宋_GB2312"/>
          <w:color w:val="000000"/>
          <w:sz w:val="30"/>
          <w:szCs w:val="30"/>
        </w:rPr>
        <w:t>18.82</w:t>
      </w:r>
      <w:r>
        <w:rPr>
          <w:rFonts w:ascii="仿宋_GB2312" w:eastAsia="仿宋_GB2312" w:hAnsi="宋体" w:cs="仿宋_GB2312" w:hint="eastAsia"/>
          <w:color w:val="000000"/>
          <w:sz w:val="30"/>
          <w:szCs w:val="30"/>
        </w:rPr>
        <w:t>万元，完成年初预算的</w:t>
      </w:r>
      <w:r>
        <w:rPr>
          <w:rFonts w:ascii="仿宋_GB2312" w:eastAsia="仿宋_GB2312" w:hAnsi="宋体" w:cs="仿宋_GB2312"/>
          <w:color w:val="000000"/>
          <w:sz w:val="30"/>
          <w:szCs w:val="30"/>
        </w:rPr>
        <w:t>90.13%</w:t>
      </w:r>
      <w:r>
        <w:rPr>
          <w:rFonts w:ascii="仿宋_GB2312" w:eastAsia="仿宋_GB2312" w:hAnsi="宋体" w:cs="仿宋_GB2312" w:hint="eastAsia"/>
          <w:color w:val="000000"/>
          <w:sz w:val="30"/>
          <w:szCs w:val="30"/>
        </w:rPr>
        <w:t>。决算数小于预算数的主要原因：部分在职人员退休及调离</w:t>
      </w:r>
      <w:r>
        <w:rPr>
          <w:rFonts w:ascii="仿宋_GB2312" w:eastAsia="仿宋_GB2312" w:hAnsi="宋体" w:cs="仿宋_GB2312"/>
          <w:color w:val="000000"/>
          <w:sz w:val="30"/>
          <w:szCs w:val="30"/>
        </w:rPr>
        <w:t xml:space="preserve"> </w:t>
      </w:r>
      <w:r>
        <w:rPr>
          <w:rFonts w:ascii="仿宋_GB2312" w:eastAsia="仿宋_GB2312" w:hAnsi="宋体" w:cs="仿宋_GB2312" w:hint="eastAsia"/>
          <w:color w:val="000000"/>
          <w:sz w:val="30"/>
          <w:szCs w:val="30"/>
        </w:rPr>
        <w:t>。</w:t>
      </w:r>
    </w:p>
    <w:p w:rsidR="00F07864" w:rsidRDefault="00F07864" w:rsidP="00FD1D4B">
      <w:pPr>
        <w:ind w:left="0" w:firstLineChars="200" w:firstLine="31680"/>
        <w:rPr>
          <w:rFonts w:ascii="仿宋_GB2312" w:eastAsia="仿宋_GB2312" w:hAnsi="宋体" w:cs="Times New Roman"/>
          <w:color w:val="000000"/>
          <w:sz w:val="30"/>
          <w:szCs w:val="30"/>
        </w:rPr>
      </w:pPr>
      <w:r>
        <w:rPr>
          <w:rFonts w:ascii="仿宋_GB2312" w:eastAsia="仿宋_GB2312" w:hAnsi="宋体" w:cs="仿宋_GB2312"/>
          <w:color w:val="000000"/>
          <w:sz w:val="30"/>
          <w:szCs w:val="30"/>
        </w:rPr>
        <w:t>7</w:t>
      </w:r>
      <w:r>
        <w:rPr>
          <w:rFonts w:ascii="仿宋_GB2312" w:eastAsia="仿宋_GB2312" w:hAnsi="宋体" w:cs="仿宋_GB2312" w:hint="eastAsia"/>
          <w:color w:val="000000"/>
          <w:sz w:val="30"/>
          <w:szCs w:val="30"/>
        </w:rPr>
        <w:t>、住房保障支出（类）住房改革支出（款）住房公积金（项）</w:t>
      </w:r>
      <w:r>
        <w:rPr>
          <w:rFonts w:ascii="仿宋_GB2312" w:eastAsia="仿宋_GB2312" w:hAnsi="宋体" w:cs="仿宋_GB2312"/>
          <w:color w:val="000000"/>
          <w:sz w:val="30"/>
          <w:szCs w:val="30"/>
        </w:rPr>
        <w:t>12.69</w:t>
      </w:r>
      <w:r>
        <w:rPr>
          <w:rFonts w:ascii="仿宋_GB2312" w:eastAsia="仿宋_GB2312" w:hAnsi="宋体" w:cs="仿宋_GB2312" w:hint="eastAsia"/>
          <w:color w:val="000000"/>
          <w:sz w:val="30"/>
          <w:szCs w:val="30"/>
        </w:rPr>
        <w:t>万元。主要用于：单位缴纳住房公积金支出。年初预算为</w:t>
      </w:r>
      <w:r>
        <w:rPr>
          <w:rFonts w:ascii="仿宋_GB2312" w:eastAsia="仿宋_GB2312" w:hAnsi="宋体" w:cs="仿宋_GB2312"/>
          <w:color w:val="000000"/>
          <w:sz w:val="30"/>
          <w:szCs w:val="30"/>
        </w:rPr>
        <w:t>13.29</w:t>
      </w:r>
      <w:r>
        <w:rPr>
          <w:rFonts w:ascii="仿宋_GB2312" w:eastAsia="仿宋_GB2312" w:hAnsi="宋体" w:cs="仿宋_GB2312" w:hint="eastAsia"/>
          <w:color w:val="000000"/>
          <w:sz w:val="30"/>
          <w:szCs w:val="30"/>
        </w:rPr>
        <w:t>万元，支出决算为</w:t>
      </w:r>
      <w:r>
        <w:rPr>
          <w:rFonts w:ascii="仿宋_GB2312" w:eastAsia="仿宋_GB2312" w:hAnsi="宋体" w:cs="仿宋_GB2312"/>
          <w:color w:val="000000"/>
          <w:sz w:val="30"/>
          <w:szCs w:val="30"/>
        </w:rPr>
        <w:t>12.69</w:t>
      </w:r>
      <w:r>
        <w:rPr>
          <w:rFonts w:ascii="仿宋_GB2312" w:eastAsia="仿宋_GB2312" w:hAnsi="宋体" w:cs="仿宋_GB2312" w:hint="eastAsia"/>
          <w:color w:val="000000"/>
          <w:sz w:val="30"/>
          <w:szCs w:val="30"/>
        </w:rPr>
        <w:t>万元，完成年初预算的</w:t>
      </w:r>
      <w:r>
        <w:rPr>
          <w:rFonts w:ascii="仿宋_GB2312" w:eastAsia="仿宋_GB2312" w:hAnsi="宋体" w:cs="仿宋_GB2312"/>
          <w:color w:val="000000"/>
          <w:sz w:val="30"/>
          <w:szCs w:val="30"/>
        </w:rPr>
        <w:t>95.48%</w:t>
      </w:r>
      <w:r>
        <w:rPr>
          <w:rFonts w:ascii="仿宋_GB2312" w:eastAsia="仿宋_GB2312" w:hAnsi="宋体" w:cs="仿宋_GB2312" w:hint="eastAsia"/>
          <w:color w:val="000000"/>
          <w:sz w:val="30"/>
          <w:szCs w:val="30"/>
        </w:rPr>
        <w:t>。决算数小于预算数的主要原因：部分在职人员退休及调离。</w:t>
      </w:r>
    </w:p>
    <w:p w:rsidR="00F07864" w:rsidRPr="00D419FE" w:rsidRDefault="00F07864" w:rsidP="00FD1D4B">
      <w:pPr>
        <w:ind w:left="0" w:firstLineChars="200" w:firstLine="31680"/>
        <w:jc w:val="left"/>
        <w:rPr>
          <w:rFonts w:ascii="楷体_GB2312" w:eastAsia="楷体_GB2312" w:hAnsi="宋体" w:cs="Times New Roman"/>
          <w:b/>
          <w:bCs/>
          <w:color w:val="000000"/>
          <w:sz w:val="30"/>
          <w:szCs w:val="30"/>
        </w:rPr>
      </w:pPr>
      <w:r>
        <w:rPr>
          <w:rFonts w:ascii="楷体_GB2312" w:eastAsia="楷体_GB2312" w:hAnsi="宋体" w:cs="楷体_GB2312" w:hint="eastAsia"/>
          <w:b/>
          <w:bCs/>
          <w:color w:val="000000"/>
          <w:sz w:val="30"/>
          <w:szCs w:val="30"/>
        </w:rPr>
        <w:t>六、关于上海市干部教育中心</w:t>
      </w:r>
      <w:r>
        <w:rPr>
          <w:rFonts w:ascii="楷体_GB2312" w:eastAsia="楷体_GB2312" w:hAnsi="宋体" w:cs="楷体_GB2312"/>
          <w:b/>
          <w:bCs/>
          <w:color w:val="000000"/>
          <w:sz w:val="30"/>
          <w:szCs w:val="30"/>
        </w:rPr>
        <w:t>2016</w:t>
      </w:r>
      <w:r>
        <w:rPr>
          <w:rFonts w:ascii="楷体_GB2312" w:eastAsia="楷体_GB2312" w:hAnsi="宋体" w:cs="楷体_GB2312" w:hint="eastAsia"/>
          <w:b/>
          <w:bCs/>
          <w:color w:val="000000"/>
          <w:sz w:val="30"/>
          <w:szCs w:val="30"/>
        </w:rPr>
        <w:t>年度一般公共预算财政拨款基本支出决算情况说明</w:t>
      </w:r>
    </w:p>
    <w:p w:rsidR="00F07864" w:rsidRPr="008C3ADA" w:rsidRDefault="00F07864" w:rsidP="00FD1D4B">
      <w:pPr>
        <w:ind w:left="0" w:firstLineChars="200" w:firstLine="31680"/>
        <w:rPr>
          <w:rFonts w:ascii="仿宋_GB2312" w:eastAsia="仿宋_GB2312" w:hAnsi="宋体" w:cs="Times New Roman"/>
          <w:color w:val="000000"/>
          <w:sz w:val="30"/>
          <w:szCs w:val="30"/>
        </w:rPr>
      </w:pPr>
      <w:r w:rsidRPr="008C3ADA">
        <w:rPr>
          <w:rFonts w:ascii="仿宋_GB2312" w:eastAsia="仿宋_GB2312" w:hAnsi="宋体" w:cs="仿宋_GB2312" w:hint="eastAsia"/>
          <w:color w:val="000000"/>
          <w:sz w:val="30"/>
          <w:szCs w:val="30"/>
        </w:rPr>
        <w:t>上海市干部教育中心</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年度一般公共预算财政拨款基本支出</w:t>
      </w:r>
      <w:r>
        <w:rPr>
          <w:rFonts w:ascii="仿宋_GB2312" w:eastAsia="仿宋_GB2312" w:hAnsi="宋体" w:cs="仿宋_GB2312"/>
          <w:color w:val="000000"/>
          <w:sz w:val="30"/>
          <w:szCs w:val="30"/>
        </w:rPr>
        <w:t>714.92</w:t>
      </w:r>
      <w:r>
        <w:rPr>
          <w:rFonts w:ascii="仿宋_GB2312" w:eastAsia="仿宋_GB2312" w:hAnsi="宋体" w:cs="仿宋_GB2312" w:hint="eastAsia"/>
          <w:color w:val="000000"/>
          <w:sz w:val="30"/>
          <w:szCs w:val="30"/>
        </w:rPr>
        <w:t>万元，包括人员经费</w:t>
      </w:r>
      <w:r>
        <w:rPr>
          <w:rFonts w:ascii="仿宋_GB2312" w:eastAsia="仿宋_GB2312" w:hAnsi="宋体" w:cs="仿宋_GB2312"/>
          <w:color w:val="000000"/>
          <w:sz w:val="30"/>
          <w:szCs w:val="30"/>
        </w:rPr>
        <w:t>341.78</w:t>
      </w:r>
      <w:r>
        <w:rPr>
          <w:rFonts w:ascii="仿宋_GB2312" w:eastAsia="仿宋_GB2312" w:hAnsi="宋体" w:cs="仿宋_GB2312" w:hint="eastAsia"/>
          <w:color w:val="000000"/>
          <w:sz w:val="30"/>
          <w:szCs w:val="30"/>
        </w:rPr>
        <w:t>万元，公用经费</w:t>
      </w:r>
      <w:r>
        <w:rPr>
          <w:rFonts w:ascii="仿宋_GB2312" w:eastAsia="仿宋_GB2312" w:hAnsi="宋体" w:cs="仿宋_GB2312"/>
          <w:color w:val="000000"/>
          <w:sz w:val="30"/>
          <w:szCs w:val="30"/>
        </w:rPr>
        <w:t>373.14</w:t>
      </w:r>
      <w:r>
        <w:rPr>
          <w:rFonts w:ascii="仿宋_GB2312" w:eastAsia="仿宋_GB2312" w:hAnsi="宋体" w:cs="仿宋_GB2312" w:hint="eastAsia"/>
          <w:color w:val="000000"/>
          <w:sz w:val="30"/>
          <w:szCs w:val="30"/>
        </w:rPr>
        <w:t>万元。基本支出中：</w:t>
      </w:r>
    </w:p>
    <w:p w:rsidR="00F07864" w:rsidRPr="008C3ADA" w:rsidRDefault="00F07864" w:rsidP="00FD1D4B">
      <w:pPr>
        <w:ind w:left="0" w:firstLineChars="200" w:firstLine="31680"/>
        <w:rPr>
          <w:rFonts w:ascii="仿宋_GB2312" w:eastAsia="仿宋_GB2312" w:hAnsi="宋体" w:cs="Times New Roman"/>
          <w:color w:val="000000"/>
          <w:sz w:val="30"/>
          <w:szCs w:val="30"/>
        </w:rPr>
      </w:pPr>
      <w:r>
        <w:rPr>
          <w:rFonts w:ascii="仿宋_GB2312" w:eastAsia="仿宋_GB2312" w:hAnsi="宋体" w:cs="仿宋_GB2312"/>
          <w:color w:val="000000"/>
          <w:sz w:val="30"/>
          <w:szCs w:val="30"/>
        </w:rPr>
        <w:t>1</w:t>
      </w:r>
      <w:r>
        <w:rPr>
          <w:rFonts w:ascii="仿宋_GB2312" w:eastAsia="仿宋_GB2312" w:hAnsi="宋体" w:cs="仿宋_GB2312" w:hint="eastAsia"/>
          <w:color w:val="000000"/>
          <w:sz w:val="30"/>
          <w:szCs w:val="30"/>
        </w:rPr>
        <w:t>、工资福利支出</w:t>
      </w:r>
      <w:r>
        <w:rPr>
          <w:rFonts w:ascii="仿宋_GB2312" w:eastAsia="仿宋_GB2312" w:hAnsi="宋体" w:cs="仿宋_GB2312"/>
          <w:color w:val="000000"/>
          <w:sz w:val="30"/>
          <w:szCs w:val="30"/>
        </w:rPr>
        <w:t>329.09</w:t>
      </w:r>
      <w:r>
        <w:rPr>
          <w:rFonts w:ascii="仿宋_GB2312" w:eastAsia="仿宋_GB2312" w:hAnsi="宋体" w:cs="仿宋_GB2312" w:hint="eastAsia"/>
          <w:color w:val="000000"/>
          <w:sz w:val="30"/>
          <w:szCs w:val="30"/>
        </w:rPr>
        <w:t>万元，主要用于：基本工资、津贴补贴、奖金、其它社会保障缴费、绩效工资、职业年金缴费、其它工资福得支出。</w:t>
      </w:r>
    </w:p>
    <w:p w:rsidR="00F07864" w:rsidRPr="008C3ADA" w:rsidRDefault="00F07864" w:rsidP="00FD1D4B">
      <w:pPr>
        <w:ind w:left="0" w:firstLineChars="200" w:firstLine="31680"/>
        <w:rPr>
          <w:rFonts w:ascii="仿宋_GB2312" w:eastAsia="仿宋_GB2312" w:hAnsi="宋体" w:cs="Times New Roman"/>
          <w:color w:val="000000"/>
          <w:sz w:val="30"/>
          <w:szCs w:val="30"/>
        </w:rPr>
      </w:pPr>
      <w:r>
        <w:rPr>
          <w:rFonts w:ascii="仿宋_GB2312" w:eastAsia="仿宋_GB2312" w:hAnsi="宋体" w:cs="仿宋_GB2312"/>
          <w:color w:val="000000"/>
          <w:sz w:val="30"/>
          <w:szCs w:val="30"/>
        </w:rPr>
        <w:t>2</w:t>
      </w:r>
      <w:r>
        <w:rPr>
          <w:rFonts w:ascii="仿宋_GB2312" w:eastAsia="仿宋_GB2312" w:hAnsi="宋体" w:cs="仿宋_GB2312" w:hint="eastAsia"/>
          <w:color w:val="000000"/>
          <w:sz w:val="30"/>
          <w:szCs w:val="30"/>
        </w:rPr>
        <w:t>、商品和服务支出</w:t>
      </w:r>
      <w:r>
        <w:rPr>
          <w:rFonts w:ascii="仿宋_GB2312" w:eastAsia="仿宋_GB2312" w:hAnsi="宋体" w:cs="仿宋_GB2312"/>
          <w:color w:val="000000"/>
          <w:sz w:val="30"/>
          <w:szCs w:val="30"/>
        </w:rPr>
        <w:t>372.1</w:t>
      </w:r>
      <w:r>
        <w:rPr>
          <w:rFonts w:ascii="仿宋_GB2312" w:eastAsia="仿宋_GB2312" w:hAnsi="宋体" w:cs="仿宋_GB2312" w:hint="eastAsia"/>
          <w:color w:val="000000"/>
          <w:sz w:val="30"/>
          <w:szCs w:val="30"/>
        </w:rPr>
        <w:t>万元，主要用于：办公费、印刷费、邮电费、物业管理费、差旅费、维修（护）费、公务接待费、工会经费、福利费、公务用车运行维护费、其它商品服和服务支出。</w:t>
      </w:r>
    </w:p>
    <w:p w:rsidR="00F07864" w:rsidRDefault="00F07864" w:rsidP="00FD1D4B">
      <w:pPr>
        <w:ind w:left="0" w:firstLineChars="200" w:firstLine="31680"/>
        <w:rPr>
          <w:rFonts w:ascii="仿宋_GB2312" w:eastAsia="仿宋_GB2312" w:hAnsi="宋体" w:cs="Times New Roman"/>
          <w:color w:val="000000"/>
          <w:sz w:val="30"/>
          <w:szCs w:val="30"/>
        </w:rPr>
      </w:pPr>
      <w:r>
        <w:rPr>
          <w:rFonts w:ascii="仿宋_GB2312" w:eastAsia="仿宋_GB2312" w:hAnsi="宋体" w:cs="仿宋_GB2312"/>
          <w:color w:val="000000"/>
          <w:sz w:val="30"/>
          <w:szCs w:val="30"/>
        </w:rPr>
        <w:t>3</w:t>
      </w:r>
      <w:r>
        <w:rPr>
          <w:rFonts w:ascii="仿宋_GB2312" w:eastAsia="仿宋_GB2312" w:hAnsi="宋体" w:cs="仿宋_GB2312" w:hint="eastAsia"/>
          <w:color w:val="000000"/>
          <w:sz w:val="30"/>
          <w:szCs w:val="30"/>
        </w:rPr>
        <w:t>、对个人和家庭的补助</w:t>
      </w:r>
      <w:r>
        <w:rPr>
          <w:rFonts w:ascii="仿宋_GB2312" w:eastAsia="仿宋_GB2312" w:hAnsi="宋体" w:cs="仿宋_GB2312"/>
          <w:color w:val="000000"/>
          <w:sz w:val="30"/>
          <w:szCs w:val="30"/>
        </w:rPr>
        <w:t>12.69</w:t>
      </w:r>
      <w:r>
        <w:rPr>
          <w:rFonts w:ascii="仿宋_GB2312" w:eastAsia="仿宋_GB2312" w:hAnsi="宋体" w:cs="仿宋_GB2312" w:hint="eastAsia"/>
          <w:color w:val="000000"/>
          <w:sz w:val="30"/>
          <w:szCs w:val="30"/>
        </w:rPr>
        <w:t>万元，主要用于：住房公积金</w:t>
      </w:r>
    </w:p>
    <w:p w:rsidR="00F07864" w:rsidRDefault="00F07864" w:rsidP="00FD1D4B">
      <w:pPr>
        <w:ind w:left="0" w:firstLineChars="200" w:firstLine="31680"/>
        <w:rPr>
          <w:rFonts w:cs="Times New Roman"/>
        </w:rPr>
      </w:pPr>
      <w:r>
        <w:rPr>
          <w:rFonts w:ascii="仿宋_GB2312" w:eastAsia="仿宋_GB2312" w:hAnsi="宋体" w:cs="仿宋_GB2312"/>
          <w:color w:val="000000"/>
          <w:sz w:val="30"/>
          <w:szCs w:val="30"/>
        </w:rPr>
        <w:t>4</w:t>
      </w:r>
      <w:r>
        <w:rPr>
          <w:rFonts w:ascii="仿宋_GB2312" w:eastAsia="仿宋_GB2312" w:hAnsi="宋体" w:cs="仿宋_GB2312" w:hint="eastAsia"/>
          <w:color w:val="000000"/>
          <w:sz w:val="30"/>
          <w:szCs w:val="30"/>
        </w:rPr>
        <w:t>、其它资本性支出</w:t>
      </w:r>
      <w:r>
        <w:rPr>
          <w:rFonts w:ascii="仿宋_GB2312" w:eastAsia="仿宋_GB2312" w:hAnsi="宋体" w:cs="仿宋_GB2312"/>
          <w:color w:val="000000"/>
          <w:sz w:val="30"/>
          <w:szCs w:val="30"/>
        </w:rPr>
        <w:t>1.03</w:t>
      </w:r>
      <w:r>
        <w:rPr>
          <w:rFonts w:ascii="仿宋_GB2312" w:eastAsia="仿宋_GB2312" w:hAnsi="宋体" w:cs="仿宋_GB2312" w:hint="eastAsia"/>
          <w:color w:val="000000"/>
          <w:sz w:val="30"/>
          <w:szCs w:val="30"/>
        </w:rPr>
        <w:t>万元，主要用于：办公设备购置。</w:t>
      </w:r>
    </w:p>
    <w:p w:rsidR="00F07864" w:rsidRPr="00D419FE" w:rsidRDefault="00F07864" w:rsidP="00FD1D4B">
      <w:pPr>
        <w:ind w:left="0" w:firstLineChars="200" w:firstLine="31680"/>
        <w:jc w:val="left"/>
        <w:rPr>
          <w:rFonts w:ascii="楷体_GB2312" w:eastAsia="楷体_GB2312" w:hAnsi="宋体" w:cs="Times New Roman"/>
          <w:b/>
          <w:bCs/>
          <w:color w:val="000000"/>
          <w:sz w:val="30"/>
          <w:szCs w:val="30"/>
        </w:rPr>
      </w:pPr>
      <w:r>
        <w:rPr>
          <w:rFonts w:ascii="楷体_GB2312" w:eastAsia="楷体_GB2312" w:hAnsi="宋体" w:cs="楷体_GB2312" w:hint="eastAsia"/>
          <w:b/>
          <w:bCs/>
          <w:color w:val="000000"/>
          <w:sz w:val="30"/>
          <w:szCs w:val="30"/>
        </w:rPr>
        <w:t>七、关于上海市干部教育中心</w:t>
      </w:r>
      <w:r>
        <w:rPr>
          <w:rFonts w:ascii="楷体_GB2312" w:eastAsia="楷体_GB2312" w:hAnsi="宋体" w:cs="楷体_GB2312"/>
          <w:b/>
          <w:bCs/>
          <w:color w:val="000000"/>
          <w:sz w:val="30"/>
          <w:szCs w:val="30"/>
        </w:rPr>
        <w:t>2016</w:t>
      </w:r>
      <w:r>
        <w:rPr>
          <w:rFonts w:ascii="楷体_GB2312" w:eastAsia="楷体_GB2312" w:hAnsi="宋体" w:cs="楷体_GB2312" w:hint="eastAsia"/>
          <w:b/>
          <w:bCs/>
          <w:color w:val="000000"/>
          <w:sz w:val="30"/>
          <w:szCs w:val="30"/>
        </w:rPr>
        <w:t>年度一般公共预算财政拨款“三公”经费支出决算情况说明</w:t>
      </w:r>
    </w:p>
    <w:p w:rsidR="00F07864" w:rsidRDefault="00F07864" w:rsidP="00FD1D4B">
      <w:pPr>
        <w:ind w:left="0" w:firstLineChars="200" w:firstLine="31680"/>
        <w:jc w:val="left"/>
        <w:rPr>
          <w:rFonts w:cs="Times New Roman"/>
        </w:rPr>
      </w:pPr>
      <w:r>
        <w:rPr>
          <w:rFonts w:ascii="楷体_GB2312" w:eastAsia="楷体_GB2312" w:hAnsi="宋体" w:cs="楷体_GB2312" w:hint="eastAsia"/>
          <w:b/>
          <w:bCs/>
          <w:color w:val="000000"/>
          <w:sz w:val="30"/>
          <w:szCs w:val="30"/>
        </w:rPr>
        <w:t>（一）“三公”经费财政拨款支出决算总体情况说明。</w:t>
      </w:r>
    </w:p>
    <w:p w:rsidR="00F07864" w:rsidRDefault="00F07864" w:rsidP="00FD1D4B">
      <w:pPr>
        <w:ind w:left="0" w:firstLineChars="200" w:firstLine="31680"/>
        <w:rPr>
          <w:rFonts w:cs="Times New Roman"/>
        </w:rPr>
      </w:pPr>
      <w:r w:rsidRPr="008C3ADA">
        <w:rPr>
          <w:rFonts w:ascii="仿宋_GB2312" w:eastAsia="仿宋_GB2312" w:hAnsi="宋体" w:cs="仿宋_GB2312" w:hint="eastAsia"/>
          <w:color w:val="000000"/>
          <w:sz w:val="30"/>
          <w:szCs w:val="30"/>
        </w:rPr>
        <w:t>上海市干部教育中心</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年度“三公”经费财政拨款支出年初预算为</w:t>
      </w:r>
      <w:r>
        <w:rPr>
          <w:rFonts w:ascii="仿宋_GB2312" w:eastAsia="仿宋_GB2312" w:hAnsi="宋体" w:cs="仿宋_GB2312"/>
          <w:color w:val="000000"/>
          <w:sz w:val="30"/>
          <w:szCs w:val="30"/>
        </w:rPr>
        <w:t>12.30</w:t>
      </w:r>
      <w:r>
        <w:rPr>
          <w:rFonts w:ascii="仿宋_GB2312" w:eastAsia="仿宋_GB2312" w:hAnsi="宋体" w:cs="仿宋_GB2312" w:hint="eastAsia"/>
          <w:color w:val="000000"/>
          <w:sz w:val="30"/>
          <w:szCs w:val="30"/>
        </w:rPr>
        <w:t>万元，支出决算为</w:t>
      </w:r>
      <w:r>
        <w:rPr>
          <w:rFonts w:ascii="仿宋_GB2312" w:eastAsia="仿宋_GB2312" w:hAnsi="宋体" w:cs="仿宋_GB2312"/>
          <w:color w:val="000000"/>
          <w:sz w:val="30"/>
          <w:szCs w:val="30"/>
        </w:rPr>
        <w:t>7.33</w:t>
      </w:r>
      <w:r>
        <w:rPr>
          <w:rFonts w:ascii="仿宋_GB2312" w:eastAsia="仿宋_GB2312" w:hAnsi="宋体" w:cs="仿宋_GB2312" w:hint="eastAsia"/>
          <w:color w:val="000000"/>
          <w:sz w:val="30"/>
          <w:szCs w:val="30"/>
        </w:rPr>
        <w:t>万元，完成预算的</w:t>
      </w:r>
      <w:r>
        <w:rPr>
          <w:rFonts w:ascii="仿宋_GB2312" w:eastAsia="仿宋_GB2312" w:hAnsi="宋体" w:cs="仿宋_GB2312"/>
          <w:color w:val="000000"/>
          <w:sz w:val="30"/>
          <w:szCs w:val="30"/>
        </w:rPr>
        <w:t>59.59%</w:t>
      </w:r>
      <w:r>
        <w:rPr>
          <w:rFonts w:ascii="仿宋_GB2312" w:eastAsia="仿宋_GB2312" w:hAnsi="宋体" w:cs="仿宋_GB2312" w:hint="eastAsia"/>
          <w:color w:val="000000"/>
          <w:sz w:val="30"/>
          <w:szCs w:val="30"/>
        </w:rPr>
        <w:t>，其中：因公出国（境）费决算为</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万元，完成预算的</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；公务用车购置及运行维护费支出决算为</w:t>
      </w:r>
      <w:r>
        <w:rPr>
          <w:rFonts w:ascii="仿宋_GB2312" w:eastAsia="仿宋_GB2312" w:hAnsi="宋体" w:cs="仿宋_GB2312"/>
          <w:color w:val="000000"/>
          <w:sz w:val="30"/>
          <w:szCs w:val="30"/>
        </w:rPr>
        <w:t>7.09</w:t>
      </w:r>
      <w:r>
        <w:rPr>
          <w:rFonts w:ascii="仿宋_GB2312" w:eastAsia="仿宋_GB2312" w:hAnsi="宋体" w:cs="仿宋_GB2312" w:hint="eastAsia"/>
          <w:color w:val="000000"/>
          <w:sz w:val="30"/>
          <w:szCs w:val="30"/>
        </w:rPr>
        <w:t>万元，完成预算的</w:t>
      </w:r>
      <w:r>
        <w:rPr>
          <w:rFonts w:ascii="仿宋_GB2312" w:eastAsia="仿宋_GB2312" w:hAnsi="宋体" w:cs="仿宋_GB2312"/>
          <w:color w:val="000000"/>
          <w:sz w:val="30"/>
          <w:szCs w:val="30"/>
        </w:rPr>
        <w:t>73.85%</w:t>
      </w:r>
      <w:r>
        <w:rPr>
          <w:rFonts w:ascii="仿宋_GB2312" w:eastAsia="仿宋_GB2312" w:hAnsi="宋体" w:cs="仿宋_GB2312" w:hint="eastAsia"/>
          <w:color w:val="000000"/>
          <w:sz w:val="30"/>
          <w:szCs w:val="30"/>
        </w:rPr>
        <w:t>；公务接待费支出决算为</w:t>
      </w:r>
      <w:r>
        <w:rPr>
          <w:rFonts w:ascii="仿宋_GB2312" w:eastAsia="仿宋_GB2312" w:hAnsi="宋体" w:cs="仿宋_GB2312"/>
          <w:color w:val="000000"/>
          <w:sz w:val="30"/>
          <w:szCs w:val="30"/>
        </w:rPr>
        <w:t>0.24</w:t>
      </w:r>
      <w:r>
        <w:rPr>
          <w:rFonts w:ascii="仿宋_GB2312" w:eastAsia="仿宋_GB2312" w:hAnsi="宋体" w:cs="仿宋_GB2312" w:hint="eastAsia"/>
          <w:color w:val="000000"/>
          <w:sz w:val="30"/>
          <w:szCs w:val="30"/>
        </w:rPr>
        <w:t>万元，完成预算的</w:t>
      </w:r>
      <w:r>
        <w:rPr>
          <w:rFonts w:ascii="仿宋_GB2312" w:eastAsia="仿宋_GB2312" w:hAnsi="宋体" w:cs="仿宋_GB2312"/>
          <w:color w:val="000000"/>
          <w:sz w:val="30"/>
          <w:szCs w:val="30"/>
        </w:rPr>
        <w:t>8.89%</w:t>
      </w:r>
      <w:r>
        <w:rPr>
          <w:rFonts w:ascii="仿宋_GB2312" w:eastAsia="仿宋_GB2312" w:hAnsi="宋体" w:cs="仿宋_GB2312" w:hint="eastAsia"/>
          <w:color w:val="000000"/>
          <w:sz w:val="30"/>
          <w:szCs w:val="30"/>
        </w:rPr>
        <w:t>。</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年度“三公”经费支出决算数小于预算数的主要原因：严控费用开支，减少了接待及公务用车费用。</w:t>
      </w:r>
    </w:p>
    <w:p w:rsidR="00F07864" w:rsidRDefault="00F07864" w:rsidP="00FD1D4B">
      <w:pPr>
        <w:ind w:left="0" w:firstLineChars="200" w:firstLine="31680"/>
        <w:rPr>
          <w:rFonts w:cs="Times New Roman"/>
        </w:rPr>
      </w:pP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年度“三公”经费财政拨款支出决算数比</w:t>
      </w:r>
      <w:r>
        <w:rPr>
          <w:rFonts w:ascii="仿宋_GB2312" w:eastAsia="仿宋_GB2312" w:hAnsi="宋体" w:cs="仿宋_GB2312"/>
          <w:color w:val="000000"/>
          <w:sz w:val="30"/>
          <w:szCs w:val="30"/>
        </w:rPr>
        <w:t>2015</w:t>
      </w:r>
      <w:r>
        <w:rPr>
          <w:rFonts w:ascii="仿宋_GB2312" w:eastAsia="仿宋_GB2312" w:hAnsi="宋体" w:cs="仿宋_GB2312" w:hint="eastAsia"/>
          <w:color w:val="000000"/>
          <w:sz w:val="30"/>
          <w:szCs w:val="30"/>
        </w:rPr>
        <w:t>年度减少</w:t>
      </w:r>
      <w:r>
        <w:rPr>
          <w:rFonts w:ascii="仿宋_GB2312" w:eastAsia="仿宋_GB2312" w:hAnsi="宋体" w:cs="仿宋_GB2312"/>
          <w:color w:val="000000"/>
          <w:sz w:val="30"/>
          <w:szCs w:val="30"/>
        </w:rPr>
        <w:t>1.54</w:t>
      </w:r>
      <w:r>
        <w:rPr>
          <w:rFonts w:ascii="仿宋_GB2312" w:eastAsia="仿宋_GB2312" w:hAnsi="宋体" w:cs="仿宋_GB2312" w:hint="eastAsia"/>
          <w:color w:val="000000"/>
          <w:sz w:val="30"/>
          <w:szCs w:val="30"/>
        </w:rPr>
        <w:t>万元，降低</w:t>
      </w:r>
      <w:r>
        <w:rPr>
          <w:rFonts w:ascii="仿宋_GB2312" w:eastAsia="仿宋_GB2312" w:hAnsi="宋体" w:cs="仿宋_GB2312"/>
          <w:color w:val="000000"/>
          <w:sz w:val="30"/>
          <w:szCs w:val="30"/>
        </w:rPr>
        <w:t>17.36%</w:t>
      </w:r>
      <w:r>
        <w:rPr>
          <w:rFonts w:ascii="仿宋_GB2312" w:eastAsia="仿宋_GB2312" w:hAnsi="宋体" w:cs="仿宋_GB2312" w:hint="eastAsia"/>
          <w:color w:val="000000"/>
          <w:sz w:val="30"/>
          <w:szCs w:val="30"/>
        </w:rPr>
        <w:t>，其中：因公出国（境）费支出决算增加（减少）</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万元，增长（降低）</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；公务用车购置及运行维护费支出决算减少</w:t>
      </w:r>
      <w:r>
        <w:rPr>
          <w:rFonts w:ascii="仿宋_GB2312" w:eastAsia="仿宋_GB2312" w:hAnsi="宋体" w:cs="仿宋_GB2312"/>
          <w:color w:val="000000"/>
          <w:sz w:val="30"/>
          <w:szCs w:val="30"/>
        </w:rPr>
        <w:t>1.09</w:t>
      </w:r>
      <w:r>
        <w:rPr>
          <w:rFonts w:ascii="仿宋_GB2312" w:eastAsia="仿宋_GB2312" w:hAnsi="宋体" w:cs="仿宋_GB2312" w:hint="eastAsia"/>
          <w:color w:val="000000"/>
          <w:sz w:val="30"/>
          <w:szCs w:val="30"/>
        </w:rPr>
        <w:t>万元，降低</w:t>
      </w:r>
      <w:r>
        <w:rPr>
          <w:rFonts w:ascii="仿宋_GB2312" w:eastAsia="仿宋_GB2312" w:hAnsi="宋体" w:cs="仿宋_GB2312"/>
          <w:color w:val="000000"/>
          <w:sz w:val="30"/>
          <w:szCs w:val="30"/>
        </w:rPr>
        <w:t>13.33%</w:t>
      </w:r>
      <w:r>
        <w:rPr>
          <w:rFonts w:ascii="仿宋_GB2312" w:eastAsia="仿宋_GB2312" w:hAnsi="宋体" w:cs="仿宋_GB2312" w:hint="eastAsia"/>
          <w:color w:val="000000"/>
          <w:sz w:val="30"/>
          <w:szCs w:val="30"/>
        </w:rPr>
        <w:t>；公务接待费支出决算减少</w:t>
      </w:r>
      <w:r>
        <w:rPr>
          <w:rFonts w:ascii="仿宋_GB2312" w:eastAsia="仿宋_GB2312" w:hAnsi="宋体" w:cs="仿宋_GB2312"/>
          <w:color w:val="000000"/>
          <w:sz w:val="30"/>
          <w:szCs w:val="30"/>
        </w:rPr>
        <w:t>0.44</w:t>
      </w:r>
      <w:r>
        <w:rPr>
          <w:rFonts w:ascii="仿宋_GB2312" w:eastAsia="仿宋_GB2312" w:hAnsi="宋体" w:cs="仿宋_GB2312" w:hint="eastAsia"/>
          <w:color w:val="000000"/>
          <w:sz w:val="30"/>
          <w:szCs w:val="30"/>
        </w:rPr>
        <w:t>万元，降低</w:t>
      </w:r>
      <w:r>
        <w:rPr>
          <w:rFonts w:ascii="仿宋_GB2312" w:eastAsia="仿宋_GB2312" w:hAnsi="宋体" w:cs="仿宋_GB2312"/>
          <w:color w:val="000000"/>
          <w:sz w:val="30"/>
          <w:szCs w:val="30"/>
        </w:rPr>
        <w:t>64.71%</w:t>
      </w:r>
      <w:r>
        <w:rPr>
          <w:rFonts w:ascii="仿宋_GB2312" w:eastAsia="仿宋_GB2312" w:hAnsi="宋体" w:cs="仿宋_GB2312" w:hint="eastAsia"/>
          <w:color w:val="000000"/>
          <w:sz w:val="30"/>
          <w:szCs w:val="30"/>
        </w:rPr>
        <w:t>。公务用车购置及运行维护费支出减少的主要原因是加强管理及用车量的减小。公务接待费支出减少的主要原因是严控费用开支，接待费用减少。</w:t>
      </w:r>
    </w:p>
    <w:p w:rsidR="00F07864" w:rsidRDefault="00F07864" w:rsidP="00FD1D4B">
      <w:pPr>
        <w:ind w:left="0" w:firstLineChars="200" w:firstLine="31680"/>
        <w:jc w:val="left"/>
        <w:rPr>
          <w:rFonts w:cs="Times New Roman"/>
        </w:rPr>
      </w:pPr>
      <w:r>
        <w:rPr>
          <w:rFonts w:ascii="楷体_GB2312" w:eastAsia="楷体_GB2312" w:hAnsi="宋体" w:cs="楷体_GB2312" w:hint="eastAsia"/>
          <w:b/>
          <w:bCs/>
          <w:color w:val="000000"/>
          <w:sz w:val="30"/>
          <w:szCs w:val="30"/>
        </w:rPr>
        <w:t>（二）“三公”经费财政拨款支出决算具体情况说明。</w:t>
      </w:r>
    </w:p>
    <w:p w:rsidR="00F07864" w:rsidRDefault="00F07864" w:rsidP="00FD1D4B">
      <w:pPr>
        <w:ind w:left="0" w:firstLineChars="200" w:firstLine="31680"/>
        <w:rPr>
          <w:rFonts w:cs="Times New Roman"/>
        </w:rPr>
      </w:pP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年度“三公”经费财政拨款支出决算中，因公出国（境）费支出决算</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万元，占</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；公务用车购置及运行维护费支出决算</w:t>
      </w:r>
      <w:r>
        <w:rPr>
          <w:rFonts w:ascii="仿宋_GB2312" w:eastAsia="仿宋_GB2312" w:hAnsi="宋体" w:cs="仿宋_GB2312"/>
          <w:color w:val="000000"/>
          <w:sz w:val="30"/>
          <w:szCs w:val="30"/>
        </w:rPr>
        <w:t>7.09</w:t>
      </w:r>
      <w:r>
        <w:rPr>
          <w:rFonts w:ascii="仿宋_GB2312" w:eastAsia="仿宋_GB2312" w:hAnsi="宋体" w:cs="仿宋_GB2312" w:hint="eastAsia"/>
          <w:color w:val="000000"/>
          <w:sz w:val="30"/>
          <w:szCs w:val="30"/>
        </w:rPr>
        <w:t>万元，占</w:t>
      </w:r>
      <w:r>
        <w:rPr>
          <w:rFonts w:ascii="仿宋_GB2312" w:eastAsia="仿宋_GB2312" w:hAnsi="宋体" w:cs="仿宋_GB2312"/>
          <w:color w:val="000000"/>
          <w:sz w:val="30"/>
          <w:szCs w:val="30"/>
        </w:rPr>
        <w:t>96.73%</w:t>
      </w:r>
      <w:r>
        <w:rPr>
          <w:rFonts w:ascii="仿宋_GB2312" w:eastAsia="仿宋_GB2312" w:hAnsi="宋体" w:cs="仿宋_GB2312" w:hint="eastAsia"/>
          <w:color w:val="000000"/>
          <w:sz w:val="30"/>
          <w:szCs w:val="30"/>
        </w:rPr>
        <w:t>；公务接待费支出决算</w:t>
      </w:r>
      <w:r>
        <w:rPr>
          <w:rFonts w:ascii="仿宋_GB2312" w:eastAsia="仿宋_GB2312" w:hAnsi="宋体" w:cs="仿宋_GB2312"/>
          <w:color w:val="000000"/>
          <w:sz w:val="30"/>
          <w:szCs w:val="30"/>
        </w:rPr>
        <w:t>0.24</w:t>
      </w:r>
      <w:r>
        <w:rPr>
          <w:rFonts w:ascii="仿宋_GB2312" w:eastAsia="仿宋_GB2312" w:hAnsi="宋体" w:cs="仿宋_GB2312" w:hint="eastAsia"/>
          <w:color w:val="000000"/>
          <w:sz w:val="30"/>
          <w:szCs w:val="30"/>
        </w:rPr>
        <w:t>万元，占</w:t>
      </w:r>
      <w:r>
        <w:rPr>
          <w:rFonts w:ascii="仿宋_GB2312" w:eastAsia="仿宋_GB2312" w:hAnsi="宋体" w:cs="仿宋_GB2312"/>
          <w:color w:val="000000"/>
          <w:sz w:val="30"/>
          <w:szCs w:val="30"/>
        </w:rPr>
        <w:t>3.27%</w:t>
      </w:r>
      <w:r>
        <w:rPr>
          <w:rFonts w:ascii="仿宋_GB2312" w:eastAsia="仿宋_GB2312" w:hAnsi="宋体" w:cs="仿宋_GB2312" w:hint="eastAsia"/>
          <w:color w:val="000000"/>
          <w:sz w:val="30"/>
          <w:szCs w:val="30"/>
        </w:rPr>
        <w:t>。具体情况如下：</w:t>
      </w:r>
    </w:p>
    <w:p w:rsidR="00F07864" w:rsidRDefault="00F07864" w:rsidP="00FD1D4B">
      <w:pPr>
        <w:ind w:left="0" w:firstLineChars="200" w:firstLine="31680"/>
        <w:rPr>
          <w:rFonts w:cs="Times New Roman"/>
        </w:rPr>
      </w:pPr>
      <w:r>
        <w:rPr>
          <w:rFonts w:ascii="仿宋_GB2312" w:eastAsia="仿宋_GB2312" w:hAnsi="宋体" w:cs="仿宋_GB2312"/>
          <w:color w:val="000000"/>
          <w:sz w:val="30"/>
          <w:szCs w:val="30"/>
        </w:rPr>
        <w:t>1</w:t>
      </w:r>
      <w:r>
        <w:rPr>
          <w:rFonts w:ascii="仿宋_GB2312" w:eastAsia="仿宋_GB2312" w:hAnsi="宋体" w:cs="仿宋_GB2312" w:hint="eastAsia"/>
          <w:color w:val="000000"/>
          <w:sz w:val="30"/>
          <w:szCs w:val="30"/>
        </w:rPr>
        <w:t>、因公出国（境）费支出</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万元。全年安排因公出国（境）团组</w:t>
      </w:r>
      <w:r>
        <w:rPr>
          <w:rFonts w:ascii="仿宋_GB2312" w:eastAsia="仿宋_GB2312" w:hAnsi="宋体" w:cs="仿宋_GB2312"/>
          <w:color w:val="000000"/>
          <w:sz w:val="30"/>
          <w:szCs w:val="30"/>
        </w:rPr>
        <w:t>0</w:t>
      </w:r>
      <w:r>
        <w:rPr>
          <w:rFonts w:ascii="仿宋_GB2312" w:eastAsia="仿宋_GB2312" w:hAnsi="宋体" w:cs="仿宋_GB2312" w:hint="eastAsia"/>
          <w:color w:val="000000"/>
          <w:sz w:val="30"/>
          <w:szCs w:val="30"/>
        </w:rPr>
        <w:t>个、累计</w:t>
      </w:r>
      <w:r>
        <w:rPr>
          <w:rFonts w:ascii="仿宋_GB2312" w:eastAsia="仿宋_GB2312" w:hAnsi="宋体" w:cs="仿宋_GB2312"/>
          <w:color w:val="000000"/>
          <w:sz w:val="30"/>
          <w:szCs w:val="30"/>
        </w:rPr>
        <w:t>0</w:t>
      </w:r>
      <w:r>
        <w:rPr>
          <w:rFonts w:ascii="仿宋_GB2312" w:eastAsia="仿宋_GB2312" w:hAnsi="宋体" w:cs="仿宋_GB2312" w:hint="eastAsia"/>
          <w:color w:val="000000"/>
          <w:sz w:val="30"/>
          <w:szCs w:val="30"/>
        </w:rPr>
        <w:t>人次。</w:t>
      </w:r>
    </w:p>
    <w:p w:rsidR="00F07864" w:rsidRDefault="00F07864" w:rsidP="00FD1D4B">
      <w:pPr>
        <w:ind w:left="0" w:firstLineChars="200" w:firstLine="31680"/>
        <w:rPr>
          <w:rFonts w:cs="Times New Roman"/>
        </w:rPr>
      </w:pPr>
      <w:r>
        <w:rPr>
          <w:rFonts w:ascii="仿宋_GB2312" w:eastAsia="仿宋_GB2312" w:hAnsi="宋体" w:cs="仿宋_GB2312"/>
          <w:color w:val="000000"/>
          <w:sz w:val="30"/>
          <w:szCs w:val="30"/>
        </w:rPr>
        <w:t>2</w:t>
      </w:r>
      <w:r>
        <w:rPr>
          <w:rFonts w:ascii="仿宋_GB2312" w:eastAsia="仿宋_GB2312" w:hAnsi="宋体" w:cs="仿宋_GB2312" w:hint="eastAsia"/>
          <w:color w:val="000000"/>
          <w:sz w:val="30"/>
          <w:szCs w:val="30"/>
        </w:rPr>
        <w:t>、公务用车购置及运行维护费支出</w:t>
      </w:r>
      <w:r>
        <w:rPr>
          <w:rFonts w:ascii="仿宋_GB2312" w:eastAsia="仿宋_GB2312" w:hAnsi="宋体" w:cs="仿宋_GB2312"/>
          <w:color w:val="000000"/>
          <w:sz w:val="30"/>
          <w:szCs w:val="30"/>
        </w:rPr>
        <w:t>7.09</w:t>
      </w:r>
      <w:r>
        <w:rPr>
          <w:rFonts w:ascii="仿宋_GB2312" w:eastAsia="仿宋_GB2312" w:hAnsi="宋体" w:cs="仿宋_GB2312" w:hint="eastAsia"/>
          <w:color w:val="000000"/>
          <w:sz w:val="30"/>
          <w:szCs w:val="30"/>
        </w:rPr>
        <w:t>万元。其中：</w:t>
      </w:r>
    </w:p>
    <w:p w:rsidR="00F07864" w:rsidRPr="008C3ADA" w:rsidRDefault="00F07864" w:rsidP="00FD1D4B">
      <w:pPr>
        <w:ind w:left="0" w:firstLineChars="200" w:firstLine="31680"/>
        <w:rPr>
          <w:rFonts w:ascii="仿宋_GB2312" w:eastAsia="仿宋_GB2312" w:hAnsi="宋体" w:cs="Times New Roman"/>
          <w:color w:val="000000"/>
          <w:sz w:val="30"/>
          <w:szCs w:val="30"/>
        </w:rPr>
      </w:pPr>
      <w:r>
        <w:rPr>
          <w:rFonts w:ascii="仿宋_GB2312" w:eastAsia="仿宋_GB2312" w:hAnsi="宋体" w:cs="仿宋_GB2312" w:hint="eastAsia"/>
          <w:color w:val="000000"/>
          <w:sz w:val="30"/>
          <w:szCs w:val="30"/>
        </w:rPr>
        <w:t>公务用车购置支出为</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万元。</w:t>
      </w:r>
    </w:p>
    <w:p w:rsidR="00F07864" w:rsidRPr="008C3ADA" w:rsidRDefault="00F07864" w:rsidP="00FD1D4B">
      <w:pPr>
        <w:ind w:left="0" w:firstLineChars="200" w:firstLine="31680"/>
        <w:rPr>
          <w:rFonts w:ascii="仿宋_GB2312" w:eastAsia="仿宋_GB2312" w:hAnsi="宋体" w:cs="Times New Roman"/>
          <w:color w:val="000000"/>
          <w:sz w:val="30"/>
          <w:szCs w:val="30"/>
        </w:rPr>
      </w:pPr>
      <w:r w:rsidRPr="008C3ADA">
        <w:rPr>
          <w:rFonts w:ascii="仿宋_GB2312" w:eastAsia="仿宋_GB2312" w:hAnsi="宋体" w:cs="仿宋_GB2312" w:hint="eastAsia"/>
          <w:color w:val="000000"/>
          <w:sz w:val="30"/>
          <w:szCs w:val="30"/>
        </w:rPr>
        <w:t>公务用车运行维护支出</w:t>
      </w:r>
      <w:r w:rsidRPr="008C3ADA">
        <w:rPr>
          <w:rFonts w:ascii="仿宋_GB2312" w:eastAsia="仿宋_GB2312" w:hAnsi="宋体" w:cs="仿宋_GB2312"/>
          <w:color w:val="000000"/>
          <w:sz w:val="30"/>
          <w:szCs w:val="30"/>
        </w:rPr>
        <w:t>7.09</w:t>
      </w:r>
      <w:r w:rsidRPr="008C3ADA">
        <w:rPr>
          <w:rFonts w:ascii="仿宋_GB2312" w:eastAsia="仿宋_GB2312" w:hAnsi="宋体" w:cs="仿宋_GB2312" w:hint="eastAsia"/>
          <w:color w:val="000000"/>
          <w:sz w:val="30"/>
          <w:szCs w:val="30"/>
        </w:rPr>
        <w:t>万元。主要用于</w:t>
      </w:r>
      <w:r w:rsidRPr="008C3ADA">
        <w:rPr>
          <w:rFonts w:ascii="仿宋_GB2312" w:eastAsia="仿宋_GB2312" w:hAnsi="宋体" w:cs="仿宋_GB2312"/>
          <w:color w:val="000000"/>
          <w:sz w:val="30"/>
          <w:szCs w:val="30"/>
        </w:rPr>
        <w:t>3</w:t>
      </w:r>
      <w:r w:rsidRPr="008C3ADA">
        <w:rPr>
          <w:rFonts w:ascii="仿宋_GB2312" w:eastAsia="仿宋_GB2312" w:hAnsi="宋体" w:cs="仿宋_GB2312" w:hint="eastAsia"/>
          <w:color w:val="000000"/>
          <w:sz w:val="30"/>
          <w:szCs w:val="30"/>
        </w:rPr>
        <w:t>辆公务车的日常开支。</w:t>
      </w:r>
      <w:r w:rsidRPr="008C3ADA">
        <w:rPr>
          <w:rFonts w:ascii="仿宋_GB2312" w:eastAsia="仿宋_GB2312" w:hAnsi="宋体" w:cs="仿宋_GB2312"/>
          <w:color w:val="000000"/>
          <w:sz w:val="30"/>
          <w:szCs w:val="30"/>
        </w:rPr>
        <w:t>2016</w:t>
      </w:r>
      <w:r w:rsidRPr="008C3ADA">
        <w:rPr>
          <w:rFonts w:ascii="仿宋_GB2312" w:eastAsia="仿宋_GB2312" w:hAnsi="宋体" w:cs="仿宋_GB2312" w:hint="eastAsia"/>
          <w:color w:val="000000"/>
          <w:sz w:val="30"/>
          <w:szCs w:val="30"/>
        </w:rPr>
        <w:t>年，上海市干部教育中心预算开支财政拨款的公务用车保有量为</w:t>
      </w:r>
      <w:r>
        <w:rPr>
          <w:rFonts w:ascii="仿宋_GB2312" w:eastAsia="仿宋_GB2312" w:hAnsi="宋体" w:cs="仿宋_GB2312"/>
          <w:color w:val="000000"/>
          <w:sz w:val="30"/>
          <w:szCs w:val="30"/>
        </w:rPr>
        <w:t>3</w:t>
      </w:r>
      <w:r w:rsidRPr="008C3ADA">
        <w:rPr>
          <w:rFonts w:ascii="仿宋_GB2312" w:eastAsia="仿宋_GB2312" w:hAnsi="宋体" w:cs="仿宋_GB2312" w:hint="eastAsia"/>
          <w:color w:val="000000"/>
          <w:sz w:val="30"/>
          <w:szCs w:val="30"/>
        </w:rPr>
        <w:t>辆。</w:t>
      </w:r>
    </w:p>
    <w:p w:rsidR="00F07864" w:rsidRDefault="00F07864" w:rsidP="00FD1D4B">
      <w:pPr>
        <w:ind w:left="0" w:firstLineChars="200" w:firstLine="31680"/>
        <w:rPr>
          <w:rFonts w:cs="Times New Roman"/>
        </w:rPr>
      </w:pPr>
      <w:r>
        <w:rPr>
          <w:rFonts w:ascii="仿宋_GB2312" w:eastAsia="仿宋_GB2312" w:hAnsi="宋体" w:cs="仿宋_GB2312"/>
          <w:color w:val="000000"/>
          <w:sz w:val="30"/>
          <w:szCs w:val="30"/>
        </w:rPr>
        <w:t>3</w:t>
      </w:r>
      <w:r>
        <w:rPr>
          <w:rFonts w:ascii="仿宋_GB2312" w:eastAsia="仿宋_GB2312" w:hAnsi="宋体" w:cs="仿宋_GB2312" w:hint="eastAsia"/>
          <w:color w:val="000000"/>
          <w:sz w:val="30"/>
          <w:szCs w:val="30"/>
        </w:rPr>
        <w:t>、公务接待费支出</w:t>
      </w:r>
      <w:r>
        <w:rPr>
          <w:rFonts w:ascii="仿宋_GB2312" w:eastAsia="仿宋_GB2312" w:hAnsi="宋体" w:cs="仿宋_GB2312"/>
          <w:color w:val="000000"/>
          <w:sz w:val="30"/>
          <w:szCs w:val="30"/>
        </w:rPr>
        <w:t>0.24</w:t>
      </w:r>
      <w:r>
        <w:rPr>
          <w:rFonts w:ascii="仿宋_GB2312" w:eastAsia="仿宋_GB2312" w:hAnsi="宋体" w:cs="仿宋_GB2312" w:hint="eastAsia"/>
          <w:color w:val="000000"/>
          <w:sz w:val="30"/>
          <w:szCs w:val="30"/>
        </w:rPr>
        <w:t>万元。其中：</w:t>
      </w:r>
    </w:p>
    <w:p w:rsidR="00F07864" w:rsidRDefault="00F07864" w:rsidP="00FD1D4B">
      <w:pPr>
        <w:ind w:left="0" w:firstLineChars="200" w:firstLine="31680"/>
        <w:rPr>
          <w:rFonts w:ascii="仿宋_GB2312" w:eastAsia="仿宋_GB2312" w:hAnsi="宋体" w:cs="Times New Roman"/>
          <w:color w:val="000000"/>
          <w:sz w:val="30"/>
          <w:szCs w:val="30"/>
        </w:rPr>
      </w:pPr>
      <w:r>
        <w:rPr>
          <w:rFonts w:ascii="仿宋_GB2312" w:eastAsia="仿宋_GB2312" w:hAnsi="宋体" w:cs="仿宋_GB2312" w:hint="eastAsia"/>
          <w:color w:val="000000"/>
          <w:sz w:val="30"/>
          <w:szCs w:val="30"/>
        </w:rPr>
        <w:t>国内公务接待支出</w:t>
      </w:r>
      <w:r>
        <w:rPr>
          <w:rFonts w:ascii="仿宋_GB2312" w:eastAsia="仿宋_GB2312" w:hAnsi="宋体" w:cs="仿宋_GB2312"/>
          <w:color w:val="000000"/>
          <w:sz w:val="30"/>
          <w:szCs w:val="30"/>
        </w:rPr>
        <w:t>0.24</w:t>
      </w:r>
      <w:r>
        <w:rPr>
          <w:rFonts w:ascii="仿宋_GB2312" w:eastAsia="仿宋_GB2312" w:hAnsi="宋体" w:cs="仿宋_GB2312" w:hint="eastAsia"/>
          <w:color w:val="000000"/>
          <w:sz w:val="30"/>
          <w:szCs w:val="30"/>
        </w:rPr>
        <w:t>万。主要用于</w:t>
      </w:r>
      <w:r>
        <w:rPr>
          <w:rFonts w:ascii="仿宋_GB2312" w:eastAsia="仿宋_GB2312" w:hAnsi="宋体" w:cs="仿宋_GB2312"/>
          <w:color w:val="000000"/>
          <w:sz w:val="30"/>
          <w:szCs w:val="30"/>
        </w:rPr>
        <w:t>3</w:t>
      </w:r>
      <w:r>
        <w:rPr>
          <w:rFonts w:ascii="仿宋_GB2312" w:eastAsia="仿宋_GB2312" w:hAnsi="宋体" w:cs="仿宋_GB2312" w:hint="eastAsia"/>
          <w:color w:val="000000"/>
          <w:sz w:val="30"/>
          <w:szCs w:val="30"/>
        </w:rPr>
        <w:t>批次、</w:t>
      </w:r>
      <w:r>
        <w:rPr>
          <w:rFonts w:ascii="仿宋_GB2312" w:eastAsia="仿宋_GB2312" w:hAnsi="宋体" w:cs="仿宋_GB2312"/>
          <w:color w:val="000000"/>
          <w:sz w:val="30"/>
          <w:szCs w:val="30"/>
        </w:rPr>
        <w:t>119</w:t>
      </w:r>
      <w:r>
        <w:rPr>
          <w:rFonts w:ascii="仿宋_GB2312" w:eastAsia="仿宋_GB2312" w:hAnsi="宋体" w:cs="仿宋_GB2312" w:hint="eastAsia"/>
          <w:color w:val="000000"/>
          <w:sz w:val="30"/>
          <w:szCs w:val="30"/>
        </w:rPr>
        <w:t>人次的公务接待。</w:t>
      </w:r>
    </w:p>
    <w:p w:rsidR="00F07864" w:rsidRDefault="00F07864" w:rsidP="00FD1D4B">
      <w:pPr>
        <w:ind w:left="0" w:firstLineChars="200" w:firstLine="31680"/>
        <w:rPr>
          <w:rFonts w:cs="Times New Roman"/>
        </w:rPr>
      </w:pPr>
    </w:p>
    <w:p w:rsidR="00F07864" w:rsidRPr="00D419FE" w:rsidRDefault="00F07864" w:rsidP="00FD1D4B">
      <w:pPr>
        <w:ind w:left="0" w:firstLineChars="200" w:firstLine="31680"/>
        <w:jc w:val="left"/>
        <w:rPr>
          <w:rFonts w:ascii="楷体_GB2312" w:eastAsia="楷体_GB2312" w:hAnsi="宋体" w:cs="Times New Roman"/>
          <w:b/>
          <w:bCs/>
          <w:color w:val="000000"/>
          <w:sz w:val="30"/>
          <w:szCs w:val="30"/>
        </w:rPr>
      </w:pPr>
      <w:r>
        <w:rPr>
          <w:rFonts w:ascii="楷体_GB2312" w:eastAsia="楷体_GB2312" w:hAnsi="宋体" w:cs="楷体_GB2312" w:hint="eastAsia"/>
          <w:b/>
          <w:bCs/>
          <w:color w:val="000000"/>
          <w:sz w:val="30"/>
          <w:szCs w:val="30"/>
        </w:rPr>
        <w:t>八、关于上海市干部教育中心</w:t>
      </w:r>
      <w:r>
        <w:rPr>
          <w:rFonts w:ascii="楷体_GB2312" w:eastAsia="楷体_GB2312" w:hAnsi="宋体" w:cs="楷体_GB2312"/>
          <w:b/>
          <w:bCs/>
          <w:color w:val="000000"/>
          <w:sz w:val="30"/>
          <w:szCs w:val="30"/>
        </w:rPr>
        <w:t>2016</w:t>
      </w:r>
      <w:r>
        <w:rPr>
          <w:rFonts w:ascii="楷体_GB2312" w:eastAsia="楷体_GB2312" w:hAnsi="宋体" w:cs="楷体_GB2312" w:hint="eastAsia"/>
          <w:b/>
          <w:bCs/>
          <w:color w:val="000000"/>
          <w:sz w:val="30"/>
          <w:szCs w:val="30"/>
        </w:rPr>
        <w:t>年度政府性基金预算财政拨款支出决算情况说明</w:t>
      </w:r>
    </w:p>
    <w:p w:rsidR="00F07864" w:rsidRPr="008C3ADA" w:rsidRDefault="00F07864" w:rsidP="00FD1D4B">
      <w:pPr>
        <w:ind w:left="0" w:firstLineChars="200" w:firstLine="31680"/>
        <w:jc w:val="left"/>
        <w:rPr>
          <w:rFonts w:ascii="仿宋_GB2312" w:eastAsia="仿宋_GB2312" w:hAnsi="宋体" w:cs="Times New Roman"/>
          <w:color w:val="000000"/>
          <w:sz w:val="30"/>
          <w:szCs w:val="30"/>
        </w:rPr>
      </w:pPr>
      <w:r w:rsidRPr="008C3ADA">
        <w:rPr>
          <w:rFonts w:ascii="仿宋_GB2312" w:eastAsia="仿宋_GB2312" w:hAnsi="宋体" w:cs="仿宋_GB2312" w:hint="eastAsia"/>
          <w:color w:val="000000"/>
          <w:sz w:val="30"/>
          <w:szCs w:val="30"/>
        </w:rPr>
        <w:t>上海市干部教育中心</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年度无政府性基金预算财政拨款支出。</w:t>
      </w:r>
    </w:p>
    <w:p w:rsidR="00F07864" w:rsidRPr="00D419FE" w:rsidRDefault="00F07864" w:rsidP="00FD1D4B">
      <w:pPr>
        <w:ind w:left="0" w:firstLineChars="200" w:firstLine="31680"/>
        <w:jc w:val="left"/>
        <w:rPr>
          <w:rFonts w:ascii="楷体_GB2312" w:eastAsia="楷体_GB2312" w:hAnsi="宋体" w:cs="Times New Roman"/>
          <w:b/>
          <w:bCs/>
          <w:color w:val="000000"/>
          <w:sz w:val="30"/>
          <w:szCs w:val="30"/>
        </w:rPr>
      </w:pPr>
      <w:r>
        <w:rPr>
          <w:rFonts w:ascii="楷体_GB2312" w:eastAsia="楷体_GB2312" w:hAnsi="宋体" w:cs="楷体_GB2312" w:hint="eastAsia"/>
          <w:b/>
          <w:bCs/>
          <w:color w:val="000000"/>
          <w:sz w:val="30"/>
          <w:szCs w:val="30"/>
        </w:rPr>
        <w:t>九、国有资本经营预算财政拨款情况说明</w:t>
      </w:r>
    </w:p>
    <w:p w:rsidR="00F07864" w:rsidRPr="008C3ADA" w:rsidRDefault="00F07864" w:rsidP="00FD1D4B">
      <w:pPr>
        <w:ind w:left="0" w:firstLineChars="200" w:firstLine="31680"/>
        <w:jc w:val="left"/>
        <w:rPr>
          <w:rFonts w:ascii="仿宋_GB2312" w:eastAsia="仿宋_GB2312" w:hAnsi="宋体" w:cs="Times New Roman"/>
          <w:color w:val="000000"/>
          <w:sz w:val="30"/>
          <w:szCs w:val="30"/>
        </w:rPr>
      </w:pPr>
      <w:r w:rsidRPr="008C3ADA">
        <w:rPr>
          <w:rFonts w:ascii="仿宋_GB2312" w:eastAsia="仿宋_GB2312" w:hAnsi="宋体" w:cs="仿宋_GB2312" w:hint="eastAsia"/>
          <w:color w:val="000000"/>
          <w:sz w:val="30"/>
          <w:szCs w:val="30"/>
        </w:rPr>
        <w:t>上海市干部教育中心</w:t>
      </w: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年度无国有资本经营预算财政拨款支出。</w:t>
      </w:r>
    </w:p>
    <w:p w:rsidR="00F07864" w:rsidRPr="00D419FE" w:rsidRDefault="00F07864" w:rsidP="00FD1D4B">
      <w:pPr>
        <w:ind w:left="0" w:firstLineChars="200" w:firstLine="31680"/>
        <w:jc w:val="left"/>
        <w:rPr>
          <w:rFonts w:ascii="楷体_GB2312" w:eastAsia="楷体_GB2312" w:hAnsi="宋体" w:cs="Times New Roman"/>
          <w:b/>
          <w:bCs/>
          <w:color w:val="000000"/>
          <w:sz w:val="30"/>
          <w:szCs w:val="30"/>
        </w:rPr>
      </w:pPr>
      <w:r>
        <w:rPr>
          <w:rFonts w:ascii="楷体_GB2312" w:eastAsia="楷体_GB2312" w:hAnsi="宋体" w:cs="楷体_GB2312" w:hint="eastAsia"/>
          <w:b/>
          <w:bCs/>
          <w:color w:val="000000"/>
          <w:sz w:val="30"/>
          <w:szCs w:val="30"/>
        </w:rPr>
        <w:t>十、其他重要事项的情况说明</w:t>
      </w:r>
    </w:p>
    <w:p w:rsidR="00F07864" w:rsidRDefault="00F07864" w:rsidP="00FD1D4B">
      <w:pPr>
        <w:ind w:left="0" w:firstLineChars="200" w:firstLine="31680"/>
        <w:jc w:val="left"/>
        <w:rPr>
          <w:rFonts w:cs="Times New Roman"/>
        </w:rPr>
      </w:pPr>
      <w:r>
        <w:rPr>
          <w:rFonts w:ascii="楷体_GB2312" w:eastAsia="楷体_GB2312" w:hAnsi="宋体" w:cs="楷体_GB2312" w:hint="eastAsia"/>
          <w:b/>
          <w:bCs/>
          <w:color w:val="000000"/>
          <w:sz w:val="30"/>
          <w:szCs w:val="30"/>
        </w:rPr>
        <w:t>（一）机关运行经费支出情况。</w:t>
      </w:r>
    </w:p>
    <w:p w:rsidR="00F07864" w:rsidRPr="008C3ADA" w:rsidRDefault="00F07864" w:rsidP="00FD1D4B">
      <w:pPr>
        <w:ind w:left="0" w:firstLineChars="200" w:firstLine="31680"/>
        <w:rPr>
          <w:rFonts w:ascii="仿宋_GB2312" w:eastAsia="仿宋_GB2312" w:hAnsi="宋体" w:cs="Times New Roman"/>
          <w:color w:val="000000"/>
          <w:sz w:val="30"/>
          <w:szCs w:val="30"/>
        </w:rPr>
      </w:pPr>
      <w:r>
        <w:rPr>
          <w:rFonts w:ascii="仿宋_GB2312" w:eastAsia="仿宋_GB2312" w:hAnsi="宋体" w:cs="仿宋_GB2312" w:hint="eastAsia"/>
          <w:color w:val="000000"/>
          <w:sz w:val="30"/>
          <w:szCs w:val="30"/>
        </w:rPr>
        <w:t>上海市干部教育中心无机关运行经费支出。</w:t>
      </w:r>
    </w:p>
    <w:p w:rsidR="00F07864" w:rsidRDefault="00F07864" w:rsidP="00FD1D4B">
      <w:pPr>
        <w:ind w:left="0" w:firstLineChars="200" w:firstLine="31680"/>
        <w:jc w:val="left"/>
        <w:rPr>
          <w:rFonts w:cs="Times New Roman"/>
        </w:rPr>
      </w:pPr>
      <w:r>
        <w:rPr>
          <w:rFonts w:ascii="楷体_GB2312" w:eastAsia="楷体_GB2312" w:hAnsi="宋体" w:cs="楷体_GB2312" w:hint="eastAsia"/>
          <w:b/>
          <w:bCs/>
          <w:color w:val="000000"/>
          <w:sz w:val="30"/>
          <w:szCs w:val="30"/>
        </w:rPr>
        <w:t>（二）政府采购支出情况。</w:t>
      </w:r>
    </w:p>
    <w:p w:rsidR="00F07864" w:rsidRDefault="00F07864" w:rsidP="00FD1D4B">
      <w:pPr>
        <w:ind w:left="0" w:firstLineChars="200" w:firstLine="31680"/>
        <w:rPr>
          <w:rFonts w:cs="Times New Roman"/>
        </w:rPr>
      </w:pP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年度本部门政府采购金额（以合同签订为准）</w:t>
      </w:r>
      <w:r>
        <w:rPr>
          <w:rFonts w:ascii="仿宋_GB2312" w:eastAsia="仿宋_GB2312" w:hAnsi="宋体" w:cs="仿宋_GB2312"/>
          <w:color w:val="000000"/>
          <w:sz w:val="30"/>
          <w:szCs w:val="30"/>
        </w:rPr>
        <w:t>1,092.96</w:t>
      </w:r>
      <w:r>
        <w:rPr>
          <w:rFonts w:ascii="仿宋_GB2312" w:eastAsia="仿宋_GB2312" w:hAnsi="宋体" w:cs="仿宋_GB2312" w:hint="eastAsia"/>
          <w:color w:val="000000"/>
          <w:sz w:val="30"/>
          <w:szCs w:val="30"/>
        </w:rPr>
        <w:t>万元，其中：货物采购金额</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万元、工程采购金额</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万元、服务采购金额</w:t>
      </w:r>
      <w:r>
        <w:rPr>
          <w:rFonts w:ascii="仿宋_GB2312" w:eastAsia="仿宋_GB2312" w:hAnsi="宋体" w:cs="仿宋_GB2312"/>
          <w:color w:val="000000"/>
          <w:sz w:val="30"/>
          <w:szCs w:val="30"/>
        </w:rPr>
        <w:t>1,092.96</w:t>
      </w:r>
      <w:r>
        <w:rPr>
          <w:rFonts w:ascii="仿宋_GB2312" w:eastAsia="仿宋_GB2312" w:hAnsi="宋体" w:cs="仿宋_GB2312" w:hint="eastAsia"/>
          <w:color w:val="000000"/>
          <w:sz w:val="30"/>
          <w:szCs w:val="30"/>
        </w:rPr>
        <w:t>万元。</w:t>
      </w:r>
      <w:r>
        <w:rPr>
          <w:rFonts w:ascii="仿宋_GB2312" w:eastAsia="仿宋_GB2312" w:hAnsi="宋体" w:cs="仿宋_GB2312"/>
          <w:color w:val="000000"/>
          <w:sz w:val="30"/>
          <w:szCs w:val="30"/>
        </w:rPr>
        <w:t xml:space="preserve"> </w:t>
      </w:r>
    </w:p>
    <w:p w:rsidR="00F07864" w:rsidRPr="00861493" w:rsidRDefault="00F07864" w:rsidP="00FD1D4B">
      <w:pPr>
        <w:ind w:left="0" w:firstLineChars="200" w:firstLine="31680"/>
        <w:rPr>
          <w:rFonts w:ascii="仿宋_GB2312" w:eastAsia="仿宋_GB2312" w:hAnsi="宋体" w:cs="Times New Roman"/>
          <w:color w:val="000000"/>
          <w:sz w:val="30"/>
          <w:szCs w:val="30"/>
        </w:rPr>
      </w:pPr>
      <w:r>
        <w:rPr>
          <w:rFonts w:ascii="仿宋_GB2312" w:eastAsia="仿宋_GB2312" w:hAnsi="宋体" w:cs="仿宋_GB2312"/>
          <w:color w:val="000000"/>
          <w:sz w:val="30"/>
          <w:szCs w:val="30"/>
        </w:rPr>
        <w:t>2016</w:t>
      </w:r>
      <w:r>
        <w:rPr>
          <w:rFonts w:ascii="仿宋_GB2312" w:eastAsia="仿宋_GB2312" w:hAnsi="宋体" w:cs="仿宋_GB2312" w:hint="eastAsia"/>
          <w:color w:val="000000"/>
          <w:sz w:val="30"/>
          <w:szCs w:val="30"/>
        </w:rPr>
        <w:t>年度本部门面向中小企业预留政府采购项目预算金额</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万元，面向小微企业预留政府采购项目预算金额</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万元。在面向中小企业预留的政府采购项目中，由中小企业供应商中标或成交的，采购金额</w:t>
      </w:r>
      <w:r>
        <w:rPr>
          <w:rFonts w:ascii="仿宋_GB2312" w:eastAsia="仿宋_GB2312" w:hAnsi="宋体" w:cs="仿宋_GB2312"/>
          <w:color w:val="000000"/>
          <w:sz w:val="30"/>
          <w:szCs w:val="30"/>
        </w:rPr>
        <w:t>0.00</w:t>
      </w:r>
      <w:r>
        <w:rPr>
          <w:rFonts w:ascii="仿宋_GB2312" w:eastAsia="仿宋_GB2312" w:hAnsi="宋体" w:cs="仿宋_GB2312" w:hint="eastAsia"/>
          <w:color w:val="000000"/>
          <w:sz w:val="30"/>
          <w:szCs w:val="30"/>
        </w:rPr>
        <w:t>万元；在其他政府采购项目中，由中小企业供应商中标或成交的，采购金额</w:t>
      </w:r>
      <w:r>
        <w:rPr>
          <w:rFonts w:ascii="仿宋_GB2312" w:eastAsia="仿宋_GB2312" w:hAnsi="宋体" w:cs="仿宋_GB2312"/>
          <w:color w:val="000000"/>
          <w:sz w:val="30"/>
          <w:szCs w:val="30"/>
        </w:rPr>
        <w:t>318.77</w:t>
      </w:r>
      <w:r>
        <w:rPr>
          <w:rFonts w:ascii="仿宋_GB2312" w:eastAsia="仿宋_GB2312" w:hAnsi="宋体" w:cs="仿宋_GB2312" w:hint="eastAsia"/>
          <w:color w:val="000000"/>
          <w:sz w:val="30"/>
          <w:szCs w:val="30"/>
        </w:rPr>
        <w:t>万元。</w:t>
      </w:r>
    </w:p>
    <w:p w:rsidR="00F07864" w:rsidRDefault="00F07864" w:rsidP="00FD1D4B">
      <w:pPr>
        <w:ind w:leftChars="168" w:left="31680" w:firstLineChars="49" w:firstLine="31680"/>
        <w:jc w:val="left"/>
        <w:rPr>
          <w:rFonts w:cs="Times New Roman"/>
        </w:rPr>
      </w:pPr>
      <w:r>
        <w:rPr>
          <w:rFonts w:ascii="楷体_GB2312" w:eastAsia="楷体_GB2312" w:hAnsi="宋体" w:cs="楷体_GB2312" w:hint="eastAsia"/>
          <w:b/>
          <w:bCs/>
          <w:color w:val="000000"/>
          <w:sz w:val="30"/>
          <w:szCs w:val="30"/>
        </w:rPr>
        <w:t>（三）国有资产占用情况。</w:t>
      </w:r>
    </w:p>
    <w:p w:rsidR="00F07864" w:rsidRPr="008C3ADA" w:rsidRDefault="00F07864" w:rsidP="00FD1D4B">
      <w:pPr>
        <w:ind w:left="0" w:firstLineChars="200" w:firstLine="31680"/>
        <w:rPr>
          <w:rFonts w:ascii="仿宋_GB2312" w:eastAsia="仿宋_GB2312" w:hAnsi="宋体" w:cs="Times New Roman"/>
          <w:color w:val="000000"/>
          <w:sz w:val="30"/>
          <w:szCs w:val="30"/>
        </w:rPr>
      </w:pPr>
      <w:r w:rsidRPr="008C3ADA">
        <w:rPr>
          <w:rFonts w:ascii="仿宋_GB2312" w:eastAsia="仿宋_GB2312" w:hAnsi="宋体" w:cs="仿宋_GB2312" w:hint="eastAsia"/>
          <w:color w:val="000000"/>
          <w:sz w:val="30"/>
          <w:szCs w:val="30"/>
        </w:rPr>
        <w:t>截至</w:t>
      </w:r>
      <w:r w:rsidRPr="008C3ADA">
        <w:rPr>
          <w:rFonts w:ascii="仿宋_GB2312" w:eastAsia="仿宋_GB2312" w:hAnsi="宋体" w:cs="仿宋_GB2312"/>
          <w:color w:val="000000"/>
          <w:sz w:val="30"/>
          <w:szCs w:val="30"/>
        </w:rPr>
        <w:t>2016</w:t>
      </w:r>
      <w:r w:rsidRPr="008C3ADA">
        <w:rPr>
          <w:rFonts w:ascii="仿宋_GB2312" w:eastAsia="仿宋_GB2312" w:hAnsi="宋体" w:cs="仿宋_GB2312" w:hint="eastAsia"/>
          <w:color w:val="000000"/>
          <w:sz w:val="30"/>
          <w:szCs w:val="30"/>
        </w:rPr>
        <w:t>年</w:t>
      </w:r>
      <w:r w:rsidRPr="008C3ADA">
        <w:rPr>
          <w:rFonts w:ascii="仿宋_GB2312" w:eastAsia="仿宋_GB2312" w:hAnsi="宋体" w:cs="仿宋_GB2312"/>
          <w:color w:val="000000"/>
          <w:sz w:val="30"/>
          <w:szCs w:val="30"/>
        </w:rPr>
        <w:t>12</w:t>
      </w:r>
      <w:r w:rsidRPr="008C3ADA">
        <w:rPr>
          <w:rFonts w:ascii="仿宋_GB2312" w:eastAsia="仿宋_GB2312" w:hAnsi="宋体" w:cs="仿宋_GB2312" w:hint="eastAsia"/>
          <w:color w:val="000000"/>
          <w:sz w:val="30"/>
          <w:szCs w:val="30"/>
        </w:rPr>
        <w:t>月</w:t>
      </w:r>
      <w:r w:rsidRPr="008C3ADA">
        <w:rPr>
          <w:rFonts w:ascii="仿宋_GB2312" w:eastAsia="仿宋_GB2312" w:hAnsi="宋体" w:cs="仿宋_GB2312"/>
          <w:color w:val="000000"/>
          <w:sz w:val="30"/>
          <w:szCs w:val="30"/>
        </w:rPr>
        <w:t>31</w:t>
      </w:r>
      <w:r w:rsidRPr="008C3ADA">
        <w:rPr>
          <w:rFonts w:ascii="仿宋_GB2312" w:eastAsia="仿宋_GB2312" w:hAnsi="宋体" w:cs="仿宋_GB2312" w:hint="eastAsia"/>
          <w:color w:val="000000"/>
          <w:sz w:val="30"/>
          <w:szCs w:val="30"/>
        </w:rPr>
        <w:t>日，上海市干部教育中心共有车辆</w:t>
      </w:r>
      <w:r w:rsidRPr="008C3ADA">
        <w:rPr>
          <w:rFonts w:ascii="仿宋_GB2312" w:eastAsia="仿宋_GB2312" w:hAnsi="宋体" w:cs="仿宋_GB2312"/>
          <w:color w:val="000000"/>
          <w:sz w:val="30"/>
          <w:szCs w:val="30"/>
        </w:rPr>
        <w:t>2</w:t>
      </w:r>
      <w:r w:rsidRPr="008C3ADA">
        <w:rPr>
          <w:rFonts w:ascii="仿宋_GB2312" w:eastAsia="仿宋_GB2312" w:hAnsi="宋体" w:cs="仿宋_GB2312" w:hint="eastAsia"/>
          <w:color w:val="000000"/>
          <w:sz w:val="30"/>
          <w:szCs w:val="30"/>
        </w:rPr>
        <w:t>辆，其中，一般公务用车</w:t>
      </w:r>
      <w:r w:rsidRPr="008C3ADA">
        <w:rPr>
          <w:rFonts w:ascii="仿宋_GB2312" w:eastAsia="仿宋_GB2312" w:hAnsi="宋体" w:cs="仿宋_GB2312"/>
          <w:color w:val="000000"/>
          <w:sz w:val="30"/>
          <w:szCs w:val="30"/>
        </w:rPr>
        <w:t>2</w:t>
      </w:r>
      <w:r w:rsidRPr="008C3ADA">
        <w:rPr>
          <w:rFonts w:ascii="仿宋_GB2312" w:eastAsia="仿宋_GB2312" w:hAnsi="宋体" w:cs="仿宋_GB2312" w:hint="eastAsia"/>
          <w:color w:val="000000"/>
          <w:sz w:val="30"/>
          <w:szCs w:val="30"/>
        </w:rPr>
        <w:t>辆。单位价值</w:t>
      </w:r>
      <w:r w:rsidRPr="008C3ADA">
        <w:rPr>
          <w:rFonts w:ascii="仿宋_GB2312" w:eastAsia="仿宋_GB2312" w:hAnsi="宋体" w:cs="仿宋_GB2312"/>
          <w:color w:val="000000"/>
          <w:sz w:val="30"/>
          <w:szCs w:val="30"/>
        </w:rPr>
        <w:t>50</w:t>
      </w:r>
      <w:r w:rsidRPr="008C3ADA">
        <w:rPr>
          <w:rFonts w:ascii="仿宋_GB2312" w:eastAsia="仿宋_GB2312" w:hAnsi="宋体" w:cs="仿宋_GB2312" w:hint="eastAsia"/>
          <w:color w:val="000000"/>
          <w:sz w:val="30"/>
          <w:szCs w:val="30"/>
        </w:rPr>
        <w:t>万元以上通用设备</w:t>
      </w:r>
      <w:r w:rsidRPr="008C3ADA">
        <w:rPr>
          <w:rFonts w:ascii="仿宋_GB2312" w:eastAsia="仿宋_GB2312" w:hAnsi="宋体" w:cs="仿宋_GB2312"/>
          <w:color w:val="000000"/>
          <w:sz w:val="30"/>
          <w:szCs w:val="30"/>
        </w:rPr>
        <w:t>0</w:t>
      </w:r>
      <w:r w:rsidRPr="008C3ADA">
        <w:rPr>
          <w:rFonts w:ascii="仿宋_GB2312" w:eastAsia="仿宋_GB2312" w:hAnsi="宋体" w:cs="仿宋_GB2312" w:hint="eastAsia"/>
          <w:color w:val="000000"/>
          <w:sz w:val="30"/>
          <w:szCs w:val="30"/>
        </w:rPr>
        <w:t>台（套），单位价值</w:t>
      </w:r>
      <w:r w:rsidRPr="008C3ADA">
        <w:rPr>
          <w:rFonts w:ascii="仿宋_GB2312" w:eastAsia="仿宋_GB2312" w:hAnsi="宋体" w:cs="仿宋_GB2312"/>
          <w:color w:val="000000"/>
          <w:sz w:val="30"/>
          <w:szCs w:val="30"/>
        </w:rPr>
        <w:t>100</w:t>
      </w:r>
      <w:r w:rsidRPr="008C3ADA">
        <w:rPr>
          <w:rFonts w:ascii="仿宋_GB2312" w:eastAsia="仿宋_GB2312" w:hAnsi="宋体" w:cs="仿宋_GB2312" w:hint="eastAsia"/>
          <w:color w:val="000000"/>
          <w:sz w:val="30"/>
          <w:szCs w:val="30"/>
        </w:rPr>
        <w:t>万元以上专用设备</w:t>
      </w:r>
      <w:r w:rsidRPr="008C3ADA">
        <w:rPr>
          <w:rFonts w:ascii="仿宋_GB2312" w:eastAsia="仿宋_GB2312" w:hAnsi="宋体" w:cs="仿宋_GB2312"/>
          <w:color w:val="000000"/>
          <w:sz w:val="30"/>
          <w:szCs w:val="30"/>
        </w:rPr>
        <w:t>0</w:t>
      </w:r>
      <w:r w:rsidRPr="008C3ADA">
        <w:rPr>
          <w:rFonts w:ascii="仿宋_GB2312" w:eastAsia="仿宋_GB2312" w:hAnsi="宋体" w:cs="仿宋_GB2312" w:hint="eastAsia"/>
          <w:color w:val="000000"/>
          <w:sz w:val="30"/>
          <w:szCs w:val="30"/>
        </w:rPr>
        <w:t>台（套）。</w:t>
      </w:r>
    </w:p>
    <w:p w:rsidR="00F07864" w:rsidRDefault="00F07864" w:rsidP="00FD1D4B">
      <w:pPr>
        <w:ind w:left="0" w:firstLineChars="200" w:firstLine="31680"/>
        <w:jc w:val="left"/>
        <w:rPr>
          <w:rFonts w:cs="Times New Roman"/>
        </w:rPr>
      </w:pPr>
      <w:r>
        <w:rPr>
          <w:rFonts w:ascii="楷体_GB2312" w:eastAsia="楷体_GB2312" w:hAnsi="宋体" w:cs="楷体_GB2312" w:hint="eastAsia"/>
          <w:b/>
          <w:bCs/>
          <w:color w:val="000000"/>
          <w:sz w:val="30"/>
          <w:szCs w:val="30"/>
        </w:rPr>
        <w:t>（四）预算绩效管理情况。</w:t>
      </w:r>
    </w:p>
    <w:p w:rsidR="00F07864" w:rsidRDefault="00F07864" w:rsidP="00063AB5">
      <w:pPr>
        <w:widowControl/>
        <w:spacing w:line="360" w:lineRule="auto"/>
        <w:ind w:left="0" w:firstLineChars="244" w:firstLine="31680"/>
        <w:rPr>
          <w:rFonts w:ascii="仿宋_GB2312" w:eastAsia="仿宋_GB2312" w:cs="Times New Roman"/>
          <w:sz w:val="30"/>
          <w:szCs w:val="30"/>
        </w:rPr>
      </w:pPr>
      <w:r w:rsidRPr="008C3ADA">
        <w:rPr>
          <w:rFonts w:ascii="仿宋_GB2312" w:eastAsia="仿宋_GB2312" w:hAnsi="宋体" w:cs="仿宋_GB2312" w:hint="eastAsia"/>
          <w:color w:val="000000"/>
          <w:sz w:val="30"/>
          <w:szCs w:val="30"/>
        </w:rPr>
        <w:t>上海市干部教育中心</w:t>
      </w:r>
      <w:r>
        <w:rPr>
          <w:rFonts w:ascii="仿宋_GB2312" w:eastAsia="仿宋_GB2312" w:cs="仿宋_GB2312"/>
          <w:sz w:val="30"/>
          <w:szCs w:val="30"/>
        </w:rPr>
        <w:t>2016</w:t>
      </w:r>
      <w:r>
        <w:rPr>
          <w:rFonts w:ascii="仿宋_GB2312" w:eastAsia="仿宋_GB2312" w:cs="仿宋_GB2312" w:hint="eastAsia"/>
          <w:sz w:val="30"/>
          <w:szCs w:val="30"/>
        </w:rPr>
        <w:t>年度预算绩效管理工作开展情况如下：为提高财政资金使用效率，中心在修订完善各项制度的基础上逐步将预算绩效管理的理念融入部门预算编制和执行的过程中，在开展绩效目标管理工作的基础上推进绩效管理工作，以逐步实现预算绩效管理范围和内容的全覆盖、财政资金运行和预算管理效益最大化。</w:t>
      </w:r>
      <w:r>
        <w:rPr>
          <w:rFonts w:ascii="仿宋_GB2312" w:eastAsia="仿宋_GB2312" w:cs="仿宋_GB2312"/>
          <w:sz w:val="30"/>
          <w:szCs w:val="30"/>
        </w:rPr>
        <w:t>2016</w:t>
      </w:r>
      <w:r>
        <w:rPr>
          <w:rFonts w:ascii="仿宋_GB2312" w:eastAsia="仿宋_GB2312" w:cs="仿宋_GB2312" w:hint="eastAsia"/>
          <w:sz w:val="30"/>
          <w:szCs w:val="30"/>
        </w:rPr>
        <w:t>年度中心绩效后评价工作尚未开展。</w:t>
      </w:r>
      <w:r>
        <w:rPr>
          <w:rFonts w:ascii="仿宋_GB2312" w:eastAsia="仿宋_GB2312" w:cs="仿宋_GB2312"/>
          <w:sz w:val="30"/>
          <w:szCs w:val="30"/>
        </w:rPr>
        <w:t xml:space="preserve"> </w:t>
      </w:r>
    </w:p>
    <w:p w:rsidR="00F07864" w:rsidRDefault="00F07864" w:rsidP="00F44D93">
      <w:pPr>
        <w:jc w:val="center"/>
        <w:rPr>
          <w:rFonts w:ascii="黑体" w:eastAsia="黑体" w:cs="Times New Roman"/>
          <w:sz w:val="30"/>
          <w:szCs w:val="30"/>
        </w:rPr>
      </w:pPr>
    </w:p>
    <w:p w:rsidR="00F07864" w:rsidRDefault="00F07864" w:rsidP="00F44D93">
      <w:pPr>
        <w:spacing w:line="360" w:lineRule="auto"/>
        <w:jc w:val="center"/>
        <w:rPr>
          <w:rFonts w:ascii="黑体" w:eastAsia="黑体" w:cs="Times New Roman"/>
          <w:sz w:val="30"/>
          <w:szCs w:val="30"/>
        </w:rPr>
      </w:pPr>
      <w:r>
        <w:rPr>
          <w:rFonts w:ascii="黑体" w:eastAsia="黑体" w:cs="黑体" w:hint="eastAsia"/>
          <w:sz w:val="30"/>
          <w:szCs w:val="30"/>
        </w:rPr>
        <w:t>第四部分</w:t>
      </w:r>
      <w:r>
        <w:rPr>
          <w:rFonts w:ascii="黑体" w:eastAsia="黑体" w:cs="黑体"/>
          <w:sz w:val="30"/>
          <w:szCs w:val="30"/>
        </w:rPr>
        <w:t xml:space="preserve">    </w:t>
      </w:r>
      <w:r>
        <w:rPr>
          <w:rFonts w:ascii="黑体" w:eastAsia="黑体" w:cs="黑体" w:hint="eastAsia"/>
          <w:sz w:val="30"/>
          <w:szCs w:val="30"/>
        </w:rPr>
        <w:t>名词解释</w:t>
      </w:r>
    </w:p>
    <w:p w:rsidR="00F07864" w:rsidRDefault="00F07864" w:rsidP="00063AB5">
      <w:pPr>
        <w:widowControl/>
        <w:spacing w:line="360" w:lineRule="auto"/>
        <w:ind w:leftChars="169" w:left="31680" w:firstLineChars="50" w:firstLine="31680"/>
        <w:rPr>
          <w:rFonts w:ascii="仿宋_GB2312" w:eastAsia="仿宋_GB2312" w:cs="Times New Roman"/>
          <w:sz w:val="30"/>
          <w:szCs w:val="30"/>
        </w:rPr>
      </w:pPr>
      <w:r>
        <w:rPr>
          <w:rFonts w:ascii="仿宋_GB2312" w:eastAsia="仿宋_GB2312" w:cs="仿宋_GB2312" w:hint="eastAsia"/>
          <w:sz w:val="30"/>
          <w:szCs w:val="30"/>
        </w:rPr>
        <w:t>无。</w:t>
      </w:r>
    </w:p>
    <w:p w:rsidR="00F07864" w:rsidRDefault="00F07864" w:rsidP="00F44D93">
      <w:pPr>
        <w:spacing w:line="360" w:lineRule="auto"/>
        <w:jc w:val="center"/>
        <w:rPr>
          <w:rFonts w:ascii="黑体" w:eastAsia="黑体" w:cs="Times New Roman"/>
          <w:sz w:val="30"/>
          <w:szCs w:val="30"/>
        </w:rPr>
      </w:pPr>
    </w:p>
    <w:sectPr w:rsidR="00F07864" w:rsidSect="00D37C0C">
      <w:pgSz w:w="11906" w:h="16838"/>
      <w:pgMar w:top="1440" w:right="1797" w:bottom="1440" w:left="1797" w:header="851" w:footer="95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64" w:rsidRDefault="00F07864" w:rsidP="005A5BBA">
      <w:pPr>
        <w:rPr>
          <w:rFonts w:cs="Times New Roman"/>
        </w:rPr>
      </w:pPr>
      <w:r>
        <w:rPr>
          <w:rFonts w:cs="Times New Roman"/>
        </w:rPr>
        <w:separator/>
      </w:r>
    </w:p>
  </w:endnote>
  <w:endnote w:type="continuationSeparator" w:id="0">
    <w:p w:rsidR="00F07864" w:rsidRDefault="00F07864" w:rsidP="005A5BB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宋体"/>
    <w:panose1 w:val="02010609030101010101"/>
    <w:charset w:val="86"/>
    <w:family w:val="modern"/>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quot;宋体&quot;">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64" w:rsidRDefault="00F07864" w:rsidP="000C6F71">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F07864" w:rsidRPr="00350453" w:rsidRDefault="00F07864" w:rsidP="00D37C0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64" w:rsidRDefault="00F07864" w:rsidP="005A5BBA">
      <w:pPr>
        <w:rPr>
          <w:rFonts w:cs="Times New Roman"/>
        </w:rPr>
      </w:pPr>
      <w:r>
        <w:rPr>
          <w:rFonts w:cs="Times New Roman"/>
        </w:rPr>
        <w:separator/>
      </w:r>
    </w:p>
  </w:footnote>
  <w:footnote w:type="continuationSeparator" w:id="0">
    <w:p w:rsidR="00F07864" w:rsidRDefault="00F07864" w:rsidP="005A5BB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864" w:rsidRPr="00D37C0C" w:rsidRDefault="00F07864" w:rsidP="00D37C0C">
    <w:pPr>
      <w:ind w:left="0" w:firstLine="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478"/>
    <w:multiLevelType w:val="hybridMultilevel"/>
    <w:tmpl w:val="522854D0"/>
    <w:lvl w:ilvl="0" w:tplc="265C203C">
      <w:start w:val="1"/>
      <w:numFmt w:val="lowerLetter"/>
      <w:pStyle w:val="17"/>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
    <w:nsid w:val="0C89246C"/>
    <w:multiLevelType w:val="hybridMultilevel"/>
    <w:tmpl w:val="D960EB1C"/>
    <w:lvl w:ilvl="0" w:tplc="1C100652">
      <w:start w:val="1"/>
      <w:numFmt w:val="lowerLetter"/>
      <w:pStyle w:val="11"/>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
    <w:nsid w:val="0D162AB7"/>
    <w:multiLevelType w:val="hybridMultilevel"/>
    <w:tmpl w:val="47F62E32"/>
    <w:lvl w:ilvl="0" w:tplc="B87AB230">
      <w:start w:val="1"/>
      <w:numFmt w:val="decimal"/>
      <w:pStyle w:val="20"/>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
    <w:nsid w:val="0EFC1DE8"/>
    <w:multiLevelType w:val="hybridMultilevel"/>
    <w:tmpl w:val="96E8DA82"/>
    <w:lvl w:ilvl="0" w:tplc="33524532">
      <w:start w:val="1"/>
      <w:numFmt w:val="lowerRoman"/>
      <w:pStyle w:val="13"/>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4">
    <w:nsid w:val="0F89325A"/>
    <w:multiLevelType w:val="hybridMultilevel"/>
    <w:tmpl w:val="434E849C"/>
    <w:lvl w:ilvl="0" w:tplc="D658781C">
      <w:start w:val="1"/>
      <w:numFmt w:val="chineseCountingThousand"/>
      <w:pStyle w:val="3"/>
      <w:lvlText w:val="%1、"/>
      <w:lvlJc w:val="left"/>
      <w:pPr>
        <w:ind w:left="704" w:hanging="42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5">
    <w:nsid w:val="1353089F"/>
    <w:multiLevelType w:val="hybridMultilevel"/>
    <w:tmpl w:val="0E5E8B9E"/>
    <w:lvl w:ilvl="0" w:tplc="9EEC321A">
      <w:start w:val="1"/>
      <w:numFmt w:val="upperRoman"/>
      <w:pStyle w:val="30"/>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6">
    <w:nsid w:val="1A2947A4"/>
    <w:multiLevelType w:val="hybridMultilevel"/>
    <w:tmpl w:val="1F6CC360"/>
    <w:lvl w:ilvl="0" w:tplc="AD5C46C6">
      <w:start w:val="1"/>
      <w:numFmt w:val="lowerRoman"/>
      <w:pStyle w:val="19"/>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7">
    <w:nsid w:val="21D93A5C"/>
    <w:multiLevelType w:val="hybridMultilevel"/>
    <w:tmpl w:val="0EF42AD8"/>
    <w:lvl w:ilvl="0" w:tplc="FD183242">
      <w:start w:val="1"/>
      <w:numFmt w:val="chineseCountingThousand"/>
      <w:pStyle w:val="15"/>
      <w:lvlText w:val="%1、"/>
      <w:lvlJc w:val="left"/>
      <w:pPr>
        <w:ind w:left="704" w:hanging="42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8">
    <w:nsid w:val="227069AC"/>
    <w:multiLevelType w:val="hybridMultilevel"/>
    <w:tmpl w:val="DF5ED650"/>
    <w:lvl w:ilvl="0" w:tplc="37C86E34">
      <w:start w:val="1"/>
      <w:numFmt w:val="upperLetter"/>
      <w:pStyle w:val="22"/>
      <w:lvlText w:val="%1."/>
      <w:lvlJc w:val="left"/>
      <w:pPr>
        <w:ind w:left="704" w:hanging="42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9">
    <w:nsid w:val="24440D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DC461B3"/>
    <w:multiLevelType w:val="hybridMultilevel"/>
    <w:tmpl w:val="CB68F3F0"/>
    <w:lvl w:ilvl="0" w:tplc="04090003">
      <w:start w:val="1"/>
      <w:numFmt w:val="bullet"/>
      <w:lvlText w:val="?"/>
      <w:lvlJc w:val="left"/>
      <w:pPr>
        <w:ind w:left="1124" w:hanging="420"/>
      </w:pPr>
      <w:rPr>
        <w:rFonts w:ascii="Wingdings" w:hAnsi="Wingdings" w:hint="default"/>
      </w:rPr>
    </w:lvl>
    <w:lvl w:ilvl="1" w:tplc="04090003">
      <w:start w:val="1"/>
      <w:numFmt w:val="bullet"/>
      <w:lvlText w:val="?"/>
      <w:lvlJc w:val="left"/>
      <w:pPr>
        <w:ind w:left="1544" w:hanging="420"/>
      </w:pPr>
      <w:rPr>
        <w:rFonts w:ascii="Wingdings" w:hAnsi="Wingdings" w:cs="Wingdings" w:hint="default"/>
      </w:rPr>
    </w:lvl>
    <w:lvl w:ilvl="2" w:tplc="04090005">
      <w:start w:val="1"/>
      <w:numFmt w:val="bullet"/>
      <w:lvlText w:val="?"/>
      <w:lvlJc w:val="left"/>
      <w:pPr>
        <w:ind w:left="1964" w:hanging="420"/>
      </w:pPr>
      <w:rPr>
        <w:rFonts w:ascii="Wingdings" w:hAnsi="Wingdings" w:cs="Wingdings" w:hint="default"/>
      </w:rPr>
    </w:lvl>
    <w:lvl w:ilvl="3" w:tplc="04090001">
      <w:start w:val="1"/>
      <w:numFmt w:val="bullet"/>
      <w:lvlText w:val="?"/>
      <w:lvlJc w:val="left"/>
      <w:pPr>
        <w:ind w:left="2384" w:hanging="420"/>
      </w:pPr>
      <w:rPr>
        <w:rFonts w:ascii="Wingdings" w:hAnsi="Wingdings" w:cs="Wingdings" w:hint="default"/>
      </w:rPr>
    </w:lvl>
    <w:lvl w:ilvl="4" w:tplc="04090003">
      <w:start w:val="1"/>
      <w:numFmt w:val="bullet"/>
      <w:lvlText w:val="?"/>
      <w:lvlJc w:val="left"/>
      <w:pPr>
        <w:ind w:left="2804" w:hanging="420"/>
      </w:pPr>
      <w:rPr>
        <w:rFonts w:ascii="Wingdings" w:hAnsi="Wingdings" w:cs="Wingdings" w:hint="default"/>
      </w:rPr>
    </w:lvl>
    <w:lvl w:ilvl="5" w:tplc="04090005">
      <w:start w:val="1"/>
      <w:numFmt w:val="bullet"/>
      <w:lvlText w:val="?"/>
      <w:lvlJc w:val="left"/>
      <w:pPr>
        <w:ind w:left="3224" w:hanging="420"/>
      </w:pPr>
      <w:rPr>
        <w:rFonts w:ascii="Wingdings" w:hAnsi="Wingdings" w:cs="Wingdings" w:hint="default"/>
      </w:rPr>
    </w:lvl>
    <w:lvl w:ilvl="6" w:tplc="04090001">
      <w:start w:val="1"/>
      <w:numFmt w:val="bullet"/>
      <w:lvlText w:val="?"/>
      <w:lvlJc w:val="left"/>
      <w:pPr>
        <w:ind w:left="3644" w:hanging="420"/>
      </w:pPr>
      <w:rPr>
        <w:rFonts w:ascii="Wingdings" w:hAnsi="Wingdings" w:cs="Wingdings" w:hint="default"/>
      </w:rPr>
    </w:lvl>
    <w:lvl w:ilvl="7" w:tplc="04090003">
      <w:start w:val="1"/>
      <w:numFmt w:val="bullet"/>
      <w:lvlText w:val="?"/>
      <w:lvlJc w:val="left"/>
      <w:pPr>
        <w:ind w:left="4064" w:hanging="420"/>
      </w:pPr>
      <w:rPr>
        <w:rFonts w:ascii="Wingdings" w:hAnsi="Wingdings" w:cs="Wingdings" w:hint="default"/>
      </w:rPr>
    </w:lvl>
    <w:lvl w:ilvl="8" w:tplc="04090005">
      <w:start w:val="1"/>
      <w:numFmt w:val="bullet"/>
      <w:lvlText w:val="?"/>
      <w:lvlJc w:val="left"/>
      <w:pPr>
        <w:ind w:left="4484" w:hanging="420"/>
      </w:pPr>
      <w:rPr>
        <w:rFonts w:ascii="Wingdings" w:hAnsi="Wingdings" w:cs="Wingdings" w:hint="default"/>
      </w:rPr>
    </w:lvl>
  </w:abstractNum>
  <w:abstractNum w:abstractNumId="11">
    <w:nsid w:val="2F1034A3"/>
    <w:multiLevelType w:val="hybridMultilevel"/>
    <w:tmpl w:val="F006AE2A"/>
    <w:lvl w:ilvl="0" w:tplc="FC001478">
      <w:start w:val="1"/>
      <w:numFmt w:val="lowerLetter"/>
      <w:pStyle w:val="23"/>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2">
    <w:nsid w:val="2F5B7434"/>
    <w:multiLevelType w:val="hybridMultilevel"/>
    <w:tmpl w:val="42341E62"/>
    <w:lvl w:ilvl="0" w:tplc="026E8C1E">
      <w:start w:val="1"/>
      <w:numFmt w:val="upperLetter"/>
      <w:pStyle w:val="16"/>
      <w:lvlText w:val="%1."/>
      <w:lvlJc w:val="left"/>
      <w:pPr>
        <w:ind w:left="704" w:hanging="42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3">
    <w:nsid w:val="30072A41"/>
    <w:multiLevelType w:val="hybridMultilevel"/>
    <w:tmpl w:val="5676556C"/>
    <w:lvl w:ilvl="0" w:tplc="90B86C50">
      <w:start w:val="1"/>
      <w:numFmt w:val="chineseCountingThousand"/>
      <w:pStyle w:val="27"/>
      <w:lvlText w:val="%1、"/>
      <w:lvlJc w:val="left"/>
      <w:pPr>
        <w:ind w:left="704" w:hanging="42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4">
    <w:nsid w:val="3555486F"/>
    <w:multiLevelType w:val="hybridMultilevel"/>
    <w:tmpl w:val="28300714"/>
    <w:lvl w:ilvl="0" w:tplc="04090003">
      <w:start w:val="1"/>
      <w:numFmt w:val="bullet"/>
      <w:lvlText w:val=""/>
      <w:lvlJc w:val="left"/>
      <w:pPr>
        <w:ind w:left="781" w:hanging="420"/>
      </w:pPr>
      <w:rPr>
        <w:rFonts w:ascii="Wingdings" w:hAnsi="Wingdings" w:cs="Wingdings" w:hint="default"/>
        <w:sz w:val="18"/>
        <w:szCs w:val="18"/>
      </w:rPr>
    </w:lvl>
    <w:lvl w:ilvl="1" w:tplc="04090003">
      <w:start w:val="1"/>
      <w:numFmt w:val="bullet"/>
      <w:lvlText w:val=""/>
      <w:lvlJc w:val="left"/>
      <w:pPr>
        <w:ind w:left="1201" w:hanging="420"/>
      </w:pPr>
      <w:rPr>
        <w:rFonts w:ascii="Wingdings" w:hAnsi="Wingdings" w:cs="Wingdings" w:hint="default"/>
      </w:rPr>
    </w:lvl>
    <w:lvl w:ilvl="2" w:tplc="04090005">
      <w:start w:val="1"/>
      <w:numFmt w:val="bullet"/>
      <w:lvlText w:val=""/>
      <w:lvlJc w:val="left"/>
      <w:pPr>
        <w:ind w:left="1621" w:hanging="420"/>
      </w:pPr>
      <w:rPr>
        <w:rFonts w:ascii="Wingdings" w:hAnsi="Wingdings" w:cs="Wingdings" w:hint="default"/>
      </w:rPr>
    </w:lvl>
    <w:lvl w:ilvl="3" w:tplc="04090001">
      <w:start w:val="1"/>
      <w:numFmt w:val="bullet"/>
      <w:lvlText w:val=""/>
      <w:lvlJc w:val="left"/>
      <w:pPr>
        <w:ind w:left="2041" w:hanging="420"/>
      </w:pPr>
      <w:rPr>
        <w:rFonts w:ascii="Wingdings" w:hAnsi="Wingdings" w:cs="Wingdings" w:hint="default"/>
      </w:rPr>
    </w:lvl>
    <w:lvl w:ilvl="4" w:tplc="04090003">
      <w:start w:val="1"/>
      <w:numFmt w:val="bullet"/>
      <w:lvlText w:val=""/>
      <w:lvlJc w:val="left"/>
      <w:pPr>
        <w:ind w:left="2461" w:hanging="420"/>
      </w:pPr>
      <w:rPr>
        <w:rFonts w:ascii="Wingdings" w:hAnsi="Wingdings" w:cs="Wingdings" w:hint="default"/>
      </w:rPr>
    </w:lvl>
    <w:lvl w:ilvl="5" w:tplc="04090005">
      <w:start w:val="1"/>
      <w:numFmt w:val="bullet"/>
      <w:lvlText w:val=""/>
      <w:lvlJc w:val="left"/>
      <w:pPr>
        <w:ind w:left="2881" w:hanging="420"/>
      </w:pPr>
      <w:rPr>
        <w:rFonts w:ascii="Wingdings" w:hAnsi="Wingdings" w:cs="Wingdings" w:hint="default"/>
      </w:rPr>
    </w:lvl>
    <w:lvl w:ilvl="6" w:tplc="04090001">
      <w:start w:val="1"/>
      <w:numFmt w:val="bullet"/>
      <w:lvlText w:val=""/>
      <w:lvlJc w:val="left"/>
      <w:pPr>
        <w:ind w:left="3301" w:hanging="420"/>
      </w:pPr>
      <w:rPr>
        <w:rFonts w:ascii="Wingdings" w:hAnsi="Wingdings" w:cs="Wingdings" w:hint="default"/>
      </w:rPr>
    </w:lvl>
    <w:lvl w:ilvl="7" w:tplc="04090003">
      <w:start w:val="1"/>
      <w:numFmt w:val="bullet"/>
      <w:lvlText w:val=""/>
      <w:lvlJc w:val="left"/>
      <w:pPr>
        <w:ind w:left="3721" w:hanging="420"/>
      </w:pPr>
      <w:rPr>
        <w:rFonts w:ascii="Wingdings" w:hAnsi="Wingdings" w:cs="Wingdings" w:hint="default"/>
      </w:rPr>
    </w:lvl>
    <w:lvl w:ilvl="8" w:tplc="04090005">
      <w:start w:val="1"/>
      <w:numFmt w:val="bullet"/>
      <w:lvlText w:val=""/>
      <w:lvlJc w:val="left"/>
      <w:pPr>
        <w:ind w:left="4141" w:hanging="420"/>
      </w:pPr>
      <w:rPr>
        <w:rFonts w:ascii="Wingdings" w:hAnsi="Wingdings" w:cs="Wingdings" w:hint="default"/>
      </w:rPr>
    </w:lvl>
  </w:abstractNum>
  <w:abstractNum w:abstractNumId="15">
    <w:nsid w:val="3C210087"/>
    <w:multiLevelType w:val="hybridMultilevel"/>
    <w:tmpl w:val="7D28D6C8"/>
    <w:lvl w:ilvl="0" w:tplc="5DE4797C">
      <w:start w:val="1"/>
      <w:numFmt w:val="upperRoman"/>
      <w:pStyle w:val="6"/>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6">
    <w:nsid w:val="3F277ACD"/>
    <w:multiLevelType w:val="hybridMultilevel"/>
    <w:tmpl w:val="21841DE2"/>
    <w:lvl w:ilvl="0" w:tplc="BC824404">
      <w:start w:val="1"/>
      <w:numFmt w:val="decimal"/>
      <w:pStyle w:val="26"/>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7">
    <w:nsid w:val="45BA3CB8"/>
    <w:multiLevelType w:val="hybridMultilevel"/>
    <w:tmpl w:val="DAA2139A"/>
    <w:lvl w:ilvl="0" w:tplc="5AA4AFD4">
      <w:start w:val="1"/>
      <w:numFmt w:val="lowerRoman"/>
      <w:pStyle w:val="25"/>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8">
    <w:nsid w:val="47FF3706"/>
    <w:multiLevelType w:val="hybridMultilevel"/>
    <w:tmpl w:val="91CEF806"/>
    <w:lvl w:ilvl="0" w:tplc="8C46BB16">
      <w:start w:val="1"/>
      <w:numFmt w:val="decimal"/>
      <w:lvlText w:val="%1."/>
      <w:lvlJc w:val="left"/>
      <w:pPr>
        <w:ind w:left="704" w:hanging="420"/>
      </w:pPr>
      <w:rPr>
        <w:rFonts w:hint="eastAsia"/>
        <w:sz w:val="20"/>
        <w:szCs w:val="20"/>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9">
    <w:nsid w:val="48441C83"/>
    <w:multiLevelType w:val="hybridMultilevel"/>
    <w:tmpl w:val="8B66340A"/>
    <w:lvl w:ilvl="0" w:tplc="D83AA3A0">
      <w:start w:val="1"/>
      <w:numFmt w:val="upperRoman"/>
      <w:pStyle w:val="18"/>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0">
    <w:nsid w:val="48D258B5"/>
    <w:multiLevelType w:val="hybridMultilevel"/>
    <w:tmpl w:val="AE0C809C"/>
    <w:lvl w:ilvl="0" w:tplc="7AE4EFD4">
      <w:start w:val="1"/>
      <w:numFmt w:val="decimal"/>
      <w:pStyle w:val="8"/>
      <w:lvlText w:val="%1."/>
      <w:lvlJc w:val="left"/>
      <w:pPr>
        <w:ind w:left="704" w:hanging="420"/>
      </w:pPr>
      <w:rPr>
        <w:rFonts w:hint="eastAsia"/>
        <w:sz w:val="72"/>
        <w:szCs w:val="72"/>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1">
    <w:nsid w:val="4BCC1CF2"/>
    <w:multiLevelType w:val="hybridMultilevel"/>
    <w:tmpl w:val="65B65492"/>
    <w:lvl w:ilvl="0" w:tplc="EA42AB80">
      <w:start w:val="1"/>
      <w:numFmt w:val="lowerRoman"/>
      <w:pStyle w:val="31"/>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2">
    <w:nsid w:val="4C022313"/>
    <w:multiLevelType w:val="hybridMultilevel"/>
    <w:tmpl w:val="5420A2AE"/>
    <w:lvl w:ilvl="0" w:tplc="72303ED8">
      <w:start w:val="1"/>
      <w:numFmt w:val="upperLetter"/>
      <w:pStyle w:val="28"/>
      <w:lvlText w:val="%1."/>
      <w:lvlJc w:val="left"/>
      <w:pPr>
        <w:ind w:left="704" w:hanging="42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3">
    <w:nsid w:val="4E793448"/>
    <w:multiLevelType w:val="hybridMultilevel"/>
    <w:tmpl w:val="7E96A236"/>
    <w:lvl w:ilvl="0" w:tplc="9F0C047E">
      <w:start w:val="1"/>
      <w:numFmt w:val="lowerLetter"/>
      <w:pStyle w:val="29"/>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4">
    <w:nsid w:val="56361809"/>
    <w:multiLevelType w:val="hybridMultilevel"/>
    <w:tmpl w:val="7C7AFBDA"/>
    <w:lvl w:ilvl="0" w:tplc="8D103AF4">
      <w:start w:val="1"/>
      <w:numFmt w:val="upperLetter"/>
      <w:pStyle w:val="10"/>
      <w:lvlText w:val="%1."/>
      <w:lvlJc w:val="left"/>
      <w:pPr>
        <w:ind w:left="704" w:hanging="42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5">
    <w:nsid w:val="57D67E27"/>
    <w:multiLevelType w:val="hybridMultilevel"/>
    <w:tmpl w:val="2B3CF74A"/>
    <w:lvl w:ilvl="0" w:tplc="6C927C7C">
      <w:start w:val="1"/>
      <w:numFmt w:val="decimal"/>
      <w:pStyle w:val="2"/>
      <w:lvlText w:val="%1."/>
      <w:lvlJc w:val="left"/>
      <w:pPr>
        <w:ind w:left="704" w:hanging="420"/>
      </w:pPr>
      <w:rPr>
        <w:rFonts w:hint="eastAsia"/>
        <w:sz w:val="96"/>
        <w:szCs w:val="96"/>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6">
    <w:nsid w:val="5A181799"/>
    <w:multiLevelType w:val="hybridMultilevel"/>
    <w:tmpl w:val="38EAF666"/>
    <w:lvl w:ilvl="0" w:tplc="3146BDE4">
      <w:start w:val="1"/>
      <w:numFmt w:val="lowerLetter"/>
      <w:pStyle w:val="5"/>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7">
    <w:nsid w:val="5FA0565C"/>
    <w:multiLevelType w:val="hybridMultilevel"/>
    <w:tmpl w:val="4FDAD2A6"/>
    <w:lvl w:ilvl="0" w:tplc="B972DBE4">
      <w:start w:val="1"/>
      <w:numFmt w:val="lowerRoman"/>
      <w:pStyle w:val="7"/>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8">
    <w:nsid w:val="602D6C19"/>
    <w:multiLevelType w:val="hybridMultilevel"/>
    <w:tmpl w:val="FD74D03A"/>
    <w:lvl w:ilvl="0" w:tplc="D1264A00">
      <w:start w:val="1"/>
      <w:numFmt w:val="upperLetter"/>
      <w:pStyle w:val="4"/>
      <w:lvlText w:val="%1."/>
      <w:lvlJc w:val="left"/>
      <w:pPr>
        <w:ind w:left="704" w:hanging="42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29">
    <w:nsid w:val="638B253F"/>
    <w:multiLevelType w:val="hybridMultilevel"/>
    <w:tmpl w:val="A4C6E03C"/>
    <w:lvl w:ilvl="0" w:tplc="E39A1878">
      <w:start w:val="1"/>
      <w:numFmt w:val="upperRoman"/>
      <w:pStyle w:val="12"/>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0">
    <w:nsid w:val="64F12C63"/>
    <w:multiLevelType w:val="hybridMultilevel"/>
    <w:tmpl w:val="D44E3972"/>
    <w:lvl w:ilvl="0" w:tplc="52424060">
      <w:start w:val="1"/>
      <w:numFmt w:val="chineseCountingThousand"/>
      <w:pStyle w:val="21"/>
      <w:lvlText w:val="%1、"/>
      <w:lvlJc w:val="left"/>
      <w:pPr>
        <w:ind w:left="704" w:hanging="42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1">
    <w:nsid w:val="67D9330E"/>
    <w:multiLevelType w:val="hybridMultilevel"/>
    <w:tmpl w:val="4CEA24F4"/>
    <w:lvl w:ilvl="0" w:tplc="1D9C6FF2">
      <w:start w:val="1"/>
      <w:numFmt w:val="decimal"/>
      <w:pStyle w:val="14"/>
      <w:lvlText w:val="%1."/>
      <w:lvlJc w:val="left"/>
      <w:pPr>
        <w:ind w:left="704" w:hanging="420"/>
      </w:pPr>
      <w:rPr>
        <w:rFonts w:hint="eastAsia"/>
        <w:sz w:val="56"/>
        <w:szCs w:val="56"/>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2">
    <w:nsid w:val="6AF34339"/>
    <w:multiLevelType w:val="hybridMultilevel"/>
    <w:tmpl w:val="1F705B92"/>
    <w:lvl w:ilvl="0" w:tplc="8216ECCC">
      <w:start w:val="1"/>
      <w:numFmt w:val="upperRoman"/>
      <w:pStyle w:val="24"/>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3">
    <w:nsid w:val="6CF8481E"/>
    <w:multiLevelType w:val="hybridMultilevel"/>
    <w:tmpl w:val="9A6CD090"/>
    <w:lvl w:ilvl="0" w:tplc="516CF016">
      <w:start w:val="1"/>
      <w:numFmt w:val="upperRoman"/>
      <w:lvlText w:val="%1."/>
      <w:lvlJc w:val="left"/>
      <w:pPr>
        <w:ind w:left="704" w:hanging="420"/>
      </w:pPr>
      <w:rPr>
        <w:rFonts w:hint="eastAsia"/>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34">
    <w:nsid w:val="77CF02A5"/>
    <w:multiLevelType w:val="hybridMultilevel"/>
    <w:tmpl w:val="491AC566"/>
    <w:lvl w:ilvl="0" w:tplc="04090001">
      <w:start w:val="1"/>
      <w:numFmt w:val="bullet"/>
      <w:lvlText w:val=""/>
      <w:lvlJc w:val="left"/>
      <w:pPr>
        <w:ind w:left="704" w:hanging="420"/>
      </w:pPr>
      <w:rPr>
        <w:rFonts w:ascii="Wingdings" w:hAnsi="Wingdings" w:cs="Wingdings" w:hint="default"/>
        <w:sz w:val="20"/>
        <w:szCs w:val="20"/>
      </w:rPr>
    </w:lvl>
    <w:lvl w:ilvl="1" w:tplc="04090003">
      <w:start w:val="1"/>
      <w:numFmt w:val="bullet"/>
      <w:lvlText w:val=""/>
      <w:lvlJc w:val="left"/>
      <w:pPr>
        <w:ind w:left="1124" w:hanging="420"/>
      </w:pPr>
      <w:rPr>
        <w:rFonts w:ascii="Wingdings" w:hAnsi="Wingdings" w:cs="Wingdings" w:hint="default"/>
      </w:rPr>
    </w:lvl>
    <w:lvl w:ilvl="2" w:tplc="04090005">
      <w:start w:val="1"/>
      <w:numFmt w:val="bullet"/>
      <w:lvlText w:val=""/>
      <w:lvlJc w:val="left"/>
      <w:pPr>
        <w:ind w:left="1544" w:hanging="420"/>
      </w:pPr>
      <w:rPr>
        <w:rFonts w:ascii="Wingdings" w:hAnsi="Wingdings" w:cs="Wingdings" w:hint="default"/>
      </w:rPr>
    </w:lvl>
    <w:lvl w:ilvl="3" w:tplc="04090001">
      <w:start w:val="1"/>
      <w:numFmt w:val="bullet"/>
      <w:lvlText w:val=""/>
      <w:lvlJc w:val="left"/>
      <w:pPr>
        <w:ind w:left="1964" w:hanging="420"/>
      </w:pPr>
      <w:rPr>
        <w:rFonts w:ascii="Wingdings" w:hAnsi="Wingdings" w:cs="Wingdings" w:hint="default"/>
      </w:rPr>
    </w:lvl>
    <w:lvl w:ilvl="4" w:tplc="04090003">
      <w:start w:val="1"/>
      <w:numFmt w:val="bullet"/>
      <w:lvlText w:val=""/>
      <w:lvlJc w:val="left"/>
      <w:pPr>
        <w:ind w:left="2384" w:hanging="420"/>
      </w:pPr>
      <w:rPr>
        <w:rFonts w:ascii="Wingdings" w:hAnsi="Wingdings" w:cs="Wingdings" w:hint="default"/>
      </w:rPr>
    </w:lvl>
    <w:lvl w:ilvl="5" w:tplc="04090005">
      <w:start w:val="1"/>
      <w:numFmt w:val="bullet"/>
      <w:lvlText w:val=""/>
      <w:lvlJc w:val="left"/>
      <w:pPr>
        <w:ind w:left="2804" w:hanging="420"/>
      </w:pPr>
      <w:rPr>
        <w:rFonts w:ascii="Wingdings" w:hAnsi="Wingdings" w:cs="Wingdings" w:hint="default"/>
      </w:rPr>
    </w:lvl>
    <w:lvl w:ilvl="6" w:tplc="04090001">
      <w:start w:val="1"/>
      <w:numFmt w:val="bullet"/>
      <w:lvlText w:val=""/>
      <w:lvlJc w:val="left"/>
      <w:pPr>
        <w:ind w:left="3224" w:hanging="420"/>
      </w:pPr>
      <w:rPr>
        <w:rFonts w:ascii="Wingdings" w:hAnsi="Wingdings" w:cs="Wingdings" w:hint="default"/>
      </w:rPr>
    </w:lvl>
    <w:lvl w:ilvl="7" w:tplc="04090003">
      <w:start w:val="1"/>
      <w:numFmt w:val="bullet"/>
      <w:lvlText w:val=""/>
      <w:lvlJc w:val="left"/>
      <w:pPr>
        <w:ind w:left="3644" w:hanging="420"/>
      </w:pPr>
      <w:rPr>
        <w:rFonts w:ascii="Wingdings" w:hAnsi="Wingdings" w:cs="Wingdings" w:hint="default"/>
      </w:rPr>
    </w:lvl>
    <w:lvl w:ilvl="8" w:tplc="04090005">
      <w:start w:val="1"/>
      <w:numFmt w:val="bullet"/>
      <w:lvlText w:val=""/>
      <w:lvlJc w:val="left"/>
      <w:pPr>
        <w:ind w:left="4064" w:hanging="420"/>
      </w:pPr>
      <w:rPr>
        <w:rFonts w:ascii="Wingdings" w:hAnsi="Wingdings" w:cs="Wingdings" w:hint="default"/>
      </w:rPr>
    </w:lvl>
  </w:abstractNum>
  <w:abstractNum w:abstractNumId="35">
    <w:nsid w:val="7C73237E"/>
    <w:multiLevelType w:val="hybridMultilevel"/>
    <w:tmpl w:val="278C93F4"/>
    <w:lvl w:ilvl="0" w:tplc="66FA0704">
      <w:start w:val="1"/>
      <w:numFmt w:val="chineseCountingThousand"/>
      <w:pStyle w:val="9"/>
      <w:lvlText w:val="%1、"/>
      <w:lvlJc w:val="left"/>
      <w:pPr>
        <w:ind w:left="704" w:hanging="420"/>
      </w:p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num w:numId="1">
    <w:abstractNumId w:val="25"/>
  </w:num>
  <w:num w:numId="2">
    <w:abstractNumId w:val="4"/>
  </w:num>
  <w:num w:numId="3">
    <w:abstractNumId w:val="28"/>
  </w:num>
  <w:num w:numId="4">
    <w:abstractNumId w:val="26"/>
  </w:num>
  <w:num w:numId="5">
    <w:abstractNumId w:val="15"/>
  </w:num>
  <w:num w:numId="6">
    <w:abstractNumId w:val="27"/>
  </w:num>
  <w:num w:numId="7">
    <w:abstractNumId w:val="20"/>
  </w:num>
  <w:num w:numId="8">
    <w:abstractNumId w:val="35"/>
  </w:num>
  <w:num w:numId="9">
    <w:abstractNumId w:val="24"/>
  </w:num>
  <w:num w:numId="10">
    <w:abstractNumId w:val="1"/>
  </w:num>
  <w:num w:numId="11">
    <w:abstractNumId w:val="29"/>
  </w:num>
  <w:num w:numId="12">
    <w:abstractNumId w:val="3"/>
  </w:num>
  <w:num w:numId="13">
    <w:abstractNumId w:val="31"/>
  </w:num>
  <w:num w:numId="14">
    <w:abstractNumId w:val="7"/>
  </w:num>
  <w:num w:numId="15">
    <w:abstractNumId w:val="12"/>
  </w:num>
  <w:num w:numId="16">
    <w:abstractNumId w:val="33"/>
  </w:num>
  <w:num w:numId="17">
    <w:abstractNumId w:val="0"/>
  </w:num>
  <w:num w:numId="18">
    <w:abstractNumId w:val="19"/>
  </w:num>
  <w:num w:numId="19">
    <w:abstractNumId w:val="6"/>
  </w:num>
  <w:num w:numId="20">
    <w:abstractNumId w:val="2"/>
  </w:num>
  <w:num w:numId="21">
    <w:abstractNumId w:val="30"/>
  </w:num>
  <w:num w:numId="22">
    <w:abstractNumId w:val="8"/>
  </w:num>
  <w:num w:numId="23">
    <w:abstractNumId w:val="11"/>
  </w:num>
  <w:num w:numId="24">
    <w:abstractNumId w:val="32"/>
  </w:num>
  <w:num w:numId="25">
    <w:abstractNumId w:val="17"/>
  </w:num>
  <w:num w:numId="26">
    <w:abstractNumId w:val="16"/>
  </w:num>
  <w:num w:numId="27">
    <w:abstractNumId w:val="13"/>
  </w:num>
  <w:num w:numId="28">
    <w:abstractNumId w:val="22"/>
  </w:num>
  <w:num w:numId="29">
    <w:abstractNumId w:val="23"/>
  </w:num>
  <w:num w:numId="30">
    <w:abstractNumId w:val="5"/>
  </w:num>
  <w:num w:numId="31">
    <w:abstractNumId w:val="21"/>
  </w:num>
  <w:num w:numId="32">
    <w:abstractNumId w:val="18"/>
  </w:num>
  <w:num w:numId="33">
    <w:abstractNumId w:val="10"/>
  </w:num>
  <w:num w:numId="34">
    <w:abstractNumId w:val="14"/>
  </w:num>
  <w:num w:numId="35">
    <w:abstractNumId w:val="34"/>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5BBA"/>
    <w:rsid w:val="000001AE"/>
    <w:rsid w:val="000102A0"/>
    <w:rsid w:val="00032A27"/>
    <w:rsid w:val="00033E44"/>
    <w:rsid w:val="00045EE0"/>
    <w:rsid w:val="0005389D"/>
    <w:rsid w:val="0005643B"/>
    <w:rsid w:val="00063AB5"/>
    <w:rsid w:val="0006604B"/>
    <w:rsid w:val="000769DC"/>
    <w:rsid w:val="00082E62"/>
    <w:rsid w:val="000C6F71"/>
    <w:rsid w:val="000D1E04"/>
    <w:rsid w:val="000E1098"/>
    <w:rsid w:val="00100CF0"/>
    <w:rsid w:val="0010431A"/>
    <w:rsid w:val="00114D50"/>
    <w:rsid w:val="00117EA3"/>
    <w:rsid w:val="0013001E"/>
    <w:rsid w:val="00140E3E"/>
    <w:rsid w:val="00142084"/>
    <w:rsid w:val="0014386C"/>
    <w:rsid w:val="001471C9"/>
    <w:rsid w:val="001568FB"/>
    <w:rsid w:val="00161602"/>
    <w:rsid w:val="00180DA8"/>
    <w:rsid w:val="00195788"/>
    <w:rsid w:val="001966AA"/>
    <w:rsid w:val="001A08BC"/>
    <w:rsid w:val="001A1853"/>
    <w:rsid w:val="001A73C0"/>
    <w:rsid w:val="001B02F9"/>
    <w:rsid w:val="001B46B0"/>
    <w:rsid w:val="001C137B"/>
    <w:rsid w:val="001D0318"/>
    <w:rsid w:val="001F7E77"/>
    <w:rsid w:val="002057BC"/>
    <w:rsid w:val="00207512"/>
    <w:rsid w:val="00222FDF"/>
    <w:rsid w:val="0022727C"/>
    <w:rsid w:val="002277D2"/>
    <w:rsid w:val="0023111A"/>
    <w:rsid w:val="00244C68"/>
    <w:rsid w:val="00244D0E"/>
    <w:rsid w:val="0026577A"/>
    <w:rsid w:val="00286E84"/>
    <w:rsid w:val="00287C14"/>
    <w:rsid w:val="00290CEF"/>
    <w:rsid w:val="002F42BC"/>
    <w:rsid w:val="0030102E"/>
    <w:rsid w:val="00303ADB"/>
    <w:rsid w:val="003359A8"/>
    <w:rsid w:val="00350453"/>
    <w:rsid w:val="003730CC"/>
    <w:rsid w:val="0037563F"/>
    <w:rsid w:val="003917E6"/>
    <w:rsid w:val="00393A4F"/>
    <w:rsid w:val="003A647E"/>
    <w:rsid w:val="003D2F35"/>
    <w:rsid w:val="003E38CF"/>
    <w:rsid w:val="003F18A9"/>
    <w:rsid w:val="003F50BB"/>
    <w:rsid w:val="00410229"/>
    <w:rsid w:val="004133BB"/>
    <w:rsid w:val="00421F63"/>
    <w:rsid w:val="00433804"/>
    <w:rsid w:val="00435CDC"/>
    <w:rsid w:val="004431B2"/>
    <w:rsid w:val="00443FE4"/>
    <w:rsid w:val="00457D8E"/>
    <w:rsid w:val="00462F7A"/>
    <w:rsid w:val="0047169A"/>
    <w:rsid w:val="004752C9"/>
    <w:rsid w:val="00480D9B"/>
    <w:rsid w:val="00483533"/>
    <w:rsid w:val="004A21FF"/>
    <w:rsid w:val="004A33C0"/>
    <w:rsid w:val="004C000F"/>
    <w:rsid w:val="004C0DB0"/>
    <w:rsid w:val="004D2933"/>
    <w:rsid w:val="004D35C1"/>
    <w:rsid w:val="004D79B5"/>
    <w:rsid w:val="004E343B"/>
    <w:rsid w:val="004E39C1"/>
    <w:rsid w:val="004E3D4C"/>
    <w:rsid w:val="00500A93"/>
    <w:rsid w:val="005015D7"/>
    <w:rsid w:val="00507145"/>
    <w:rsid w:val="005103B6"/>
    <w:rsid w:val="00510FC8"/>
    <w:rsid w:val="00534A2F"/>
    <w:rsid w:val="0054541E"/>
    <w:rsid w:val="00575045"/>
    <w:rsid w:val="00581C28"/>
    <w:rsid w:val="00584646"/>
    <w:rsid w:val="00595EA4"/>
    <w:rsid w:val="00597ADB"/>
    <w:rsid w:val="005A5BBA"/>
    <w:rsid w:val="005B0E82"/>
    <w:rsid w:val="005D6F55"/>
    <w:rsid w:val="005E3A02"/>
    <w:rsid w:val="005E644E"/>
    <w:rsid w:val="005F1E14"/>
    <w:rsid w:val="006131A7"/>
    <w:rsid w:val="006200FA"/>
    <w:rsid w:val="006241A6"/>
    <w:rsid w:val="00625EBD"/>
    <w:rsid w:val="006603F0"/>
    <w:rsid w:val="00663EB9"/>
    <w:rsid w:val="00671162"/>
    <w:rsid w:val="00676168"/>
    <w:rsid w:val="006825DC"/>
    <w:rsid w:val="00691ABE"/>
    <w:rsid w:val="00693310"/>
    <w:rsid w:val="00693882"/>
    <w:rsid w:val="00697211"/>
    <w:rsid w:val="006A12E3"/>
    <w:rsid w:val="006A49A9"/>
    <w:rsid w:val="006B1C60"/>
    <w:rsid w:val="006B2F80"/>
    <w:rsid w:val="006C789B"/>
    <w:rsid w:val="006D22C9"/>
    <w:rsid w:val="006D4BDE"/>
    <w:rsid w:val="006E2F6E"/>
    <w:rsid w:val="006E6A0E"/>
    <w:rsid w:val="006F6AD6"/>
    <w:rsid w:val="007113D4"/>
    <w:rsid w:val="007139DF"/>
    <w:rsid w:val="0071712D"/>
    <w:rsid w:val="0072068F"/>
    <w:rsid w:val="00721B57"/>
    <w:rsid w:val="00722F77"/>
    <w:rsid w:val="00727500"/>
    <w:rsid w:val="00736BF0"/>
    <w:rsid w:val="00762AF0"/>
    <w:rsid w:val="00767864"/>
    <w:rsid w:val="00767A1A"/>
    <w:rsid w:val="007F3D7B"/>
    <w:rsid w:val="00823BF2"/>
    <w:rsid w:val="0083778F"/>
    <w:rsid w:val="00852C9C"/>
    <w:rsid w:val="00861493"/>
    <w:rsid w:val="00873B40"/>
    <w:rsid w:val="0087677B"/>
    <w:rsid w:val="008A48AC"/>
    <w:rsid w:val="008A7ABE"/>
    <w:rsid w:val="008C3ADA"/>
    <w:rsid w:val="008C5919"/>
    <w:rsid w:val="008D3797"/>
    <w:rsid w:val="008D5DED"/>
    <w:rsid w:val="008D71CD"/>
    <w:rsid w:val="008D7C3E"/>
    <w:rsid w:val="008E4EE3"/>
    <w:rsid w:val="008E61EB"/>
    <w:rsid w:val="008F3DCC"/>
    <w:rsid w:val="00901CF7"/>
    <w:rsid w:val="00916CD2"/>
    <w:rsid w:val="00930440"/>
    <w:rsid w:val="0093163D"/>
    <w:rsid w:val="00936495"/>
    <w:rsid w:val="00960BCE"/>
    <w:rsid w:val="00964AC0"/>
    <w:rsid w:val="00993839"/>
    <w:rsid w:val="009950E6"/>
    <w:rsid w:val="009B56BE"/>
    <w:rsid w:val="009C0ACD"/>
    <w:rsid w:val="009C5A4D"/>
    <w:rsid w:val="00A14CA1"/>
    <w:rsid w:val="00A27D9A"/>
    <w:rsid w:val="00A53DE3"/>
    <w:rsid w:val="00A542A6"/>
    <w:rsid w:val="00A577AF"/>
    <w:rsid w:val="00A60C0E"/>
    <w:rsid w:val="00A75756"/>
    <w:rsid w:val="00A868E6"/>
    <w:rsid w:val="00A9491E"/>
    <w:rsid w:val="00AA22B8"/>
    <w:rsid w:val="00AB7F23"/>
    <w:rsid w:val="00AD6FEB"/>
    <w:rsid w:val="00B052FF"/>
    <w:rsid w:val="00B06DAF"/>
    <w:rsid w:val="00B22EE6"/>
    <w:rsid w:val="00B370BF"/>
    <w:rsid w:val="00B42902"/>
    <w:rsid w:val="00B509D1"/>
    <w:rsid w:val="00B67843"/>
    <w:rsid w:val="00B70A9D"/>
    <w:rsid w:val="00B71219"/>
    <w:rsid w:val="00B826D1"/>
    <w:rsid w:val="00BA17F3"/>
    <w:rsid w:val="00BC0D52"/>
    <w:rsid w:val="00BD00D9"/>
    <w:rsid w:val="00BE0F0B"/>
    <w:rsid w:val="00BE4794"/>
    <w:rsid w:val="00C1511F"/>
    <w:rsid w:val="00C22003"/>
    <w:rsid w:val="00C30FF0"/>
    <w:rsid w:val="00C37BC1"/>
    <w:rsid w:val="00C51C61"/>
    <w:rsid w:val="00C56AA3"/>
    <w:rsid w:val="00C80BBF"/>
    <w:rsid w:val="00C861ED"/>
    <w:rsid w:val="00CA0D90"/>
    <w:rsid w:val="00CB63C8"/>
    <w:rsid w:val="00CC7E15"/>
    <w:rsid w:val="00CE60BF"/>
    <w:rsid w:val="00D0066E"/>
    <w:rsid w:val="00D11CC2"/>
    <w:rsid w:val="00D164D2"/>
    <w:rsid w:val="00D2587F"/>
    <w:rsid w:val="00D318FA"/>
    <w:rsid w:val="00D37C0C"/>
    <w:rsid w:val="00D419FE"/>
    <w:rsid w:val="00D4518F"/>
    <w:rsid w:val="00D53917"/>
    <w:rsid w:val="00D652DC"/>
    <w:rsid w:val="00D90944"/>
    <w:rsid w:val="00DA14C2"/>
    <w:rsid w:val="00DA4E9D"/>
    <w:rsid w:val="00DA6E0A"/>
    <w:rsid w:val="00DC422D"/>
    <w:rsid w:val="00DD65E3"/>
    <w:rsid w:val="00DE734A"/>
    <w:rsid w:val="00E00B06"/>
    <w:rsid w:val="00E02719"/>
    <w:rsid w:val="00E044F9"/>
    <w:rsid w:val="00E109BC"/>
    <w:rsid w:val="00E34A89"/>
    <w:rsid w:val="00E37EFE"/>
    <w:rsid w:val="00E47B0F"/>
    <w:rsid w:val="00E60114"/>
    <w:rsid w:val="00E666C4"/>
    <w:rsid w:val="00E8029F"/>
    <w:rsid w:val="00EA13FF"/>
    <w:rsid w:val="00EA2D21"/>
    <w:rsid w:val="00EB0F30"/>
    <w:rsid w:val="00EE3FA4"/>
    <w:rsid w:val="00EF39CA"/>
    <w:rsid w:val="00EF669C"/>
    <w:rsid w:val="00F07864"/>
    <w:rsid w:val="00F12A7F"/>
    <w:rsid w:val="00F41247"/>
    <w:rsid w:val="00F44D93"/>
    <w:rsid w:val="00F540B6"/>
    <w:rsid w:val="00F64D3C"/>
    <w:rsid w:val="00F73FC8"/>
    <w:rsid w:val="00F9254E"/>
    <w:rsid w:val="00F96B59"/>
    <w:rsid w:val="00FC0BDF"/>
    <w:rsid w:val="00FD1D4B"/>
    <w:rsid w:val="00FD618D"/>
    <w:rsid w:val="00FE543B"/>
    <w:rsid w:val="00FF5A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3804"/>
    <w:pPr>
      <w:widowControl w:val="0"/>
      <w:ind w:left="641" w:hanging="357"/>
      <w:jc w:val="both"/>
    </w:pPr>
    <w:rPr>
      <w:rFonts w:cs="Calibri"/>
      <w:szCs w:val="21"/>
    </w:rPr>
  </w:style>
  <w:style w:type="paragraph" w:styleId="Heading1">
    <w:name w:val="heading 1"/>
    <w:basedOn w:val="Normal"/>
    <w:next w:val="Normal"/>
    <w:link w:val="Heading1Char"/>
    <w:uiPriority w:val="99"/>
    <w:qFormat/>
    <w:rsid w:val="00433804"/>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433804"/>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433804"/>
    <w:pPr>
      <w:keepNext/>
      <w:keepLines/>
      <w:spacing w:before="260" w:after="260" w:line="415" w:lineRule="auto"/>
      <w:ind w:left="284" w:firstLine="0"/>
      <w:outlineLvl w:val="2"/>
    </w:pPr>
    <w:rPr>
      <w:b/>
      <w:bCs/>
      <w:sz w:val="32"/>
      <w:szCs w:val="32"/>
    </w:rPr>
  </w:style>
  <w:style w:type="paragraph" w:styleId="Heading4">
    <w:name w:val="heading 4"/>
    <w:basedOn w:val="Normal"/>
    <w:next w:val="Normal"/>
    <w:link w:val="Heading4Char"/>
    <w:uiPriority w:val="99"/>
    <w:qFormat/>
    <w:rsid w:val="00433804"/>
    <w:pPr>
      <w:keepNext/>
      <w:keepLines/>
      <w:spacing w:before="280" w:after="290" w:line="376" w:lineRule="auto"/>
      <w:outlineLvl w:val="3"/>
    </w:pPr>
    <w:rPr>
      <w:rFonts w:ascii="Cambria" w:hAnsi="Cambria" w:cs="Cambria"/>
      <w:b/>
      <w:bCs/>
      <w:sz w:val="28"/>
      <w:szCs w:val="28"/>
    </w:rPr>
  </w:style>
  <w:style w:type="paragraph" w:styleId="Heading5">
    <w:name w:val="heading 5"/>
    <w:basedOn w:val="Normal"/>
    <w:next w:val="Normal"/>
    <w:link w:val="Heading5Char"/>
    <w:uiPriority w:val="99"/>
    <w:qFormat/>
    <w:rsid w:val="00433804"/>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433804"/>
    <w:pPr>
      <w:keepNext/>
      <w:keepLines/>
      <w:spacing w:before="240" w:after="64" w:line="320" w:lineRule="auto"/>
      <w:outlineLvl w:val="5"/>
    </w:pPr>
    <w:rPr>
      <w:rFonts w:ascii="Cambria" w:hAnsi="Cambria" w:cs="Cambria"/>
      <w:b/>
      <w:bCs/>
      <w:sz w:val="24"/>
      <w:szCs w:val="24"/>
    </w:rPr>
  </w:style>
  <w:style w:type="paragraph" w:styleId="Heading7">
    <w:name w:val="heading 7"/>
    <w:basedOn w:val="Normal"/>
    <w:next w:val="Normal"/>
    <w:link w:val="Heading7Char"/>
    <w:uiPriority w:val="99"/>
    <w:qFormat/>
    <w:rsid w:val="00433804"/>
    <w:pPr>
      <w:keepNext/>
      <w:keepLines/>
      <w:spacing w:before="240" w:after="64" w:line="320" w:lineRule="auto"/>
      <w:outlineLvl w:val="6"/>
    </w:pPr>
    <w:rPr>
      <w:b/>
      <w:bCs/>
      <w:sz w:val="24"/>
      <w:szCs w:val="24"/>
    </w:rPr>
  </w:style>
  <w:style w:type="paragraph" w:styleId="Heading8">
    <w:name w:val="heading 8"/>
    <w:basedOn w:val="Normal"/>
    <w:next w:val="Normal"/>
    <w:link w:val="Heading8Char"/>
    <w:uiPriority w:val="99"/>
    <w:qFormat/>
    <w:rsid w:val="00433804"/>
    <w:pPr>
      <w:keepNext/>
      <w:keepLines/>
      <w:spacing w:before="240" w:after="64" w:line="320" w:lineRule="auto"/>
      <w:outlineLvl w:val="7"/>
    </w:pPr>
    <w:rPr>
      <w:rFonts w:ascii="Cambria" w:hAnsi="Cambria" w:cs="Cambria"/>
      <w:sz w:val="24"/>
      <w:szCs w:val="24"/>
    </w:rPr>
  </w:style>
  <w:style w:type="paragraph" w:styleId="Heading9">
    <w:name w:val="heading 9"/>
    <w:basedOn w:val="Normal"/>
    <w:next w:val="Normal"/>
    <w:link w:val="Heading9Char"/>
    <w:uiPriority w:val="99"/>
    <w:qFormat/>
    <w:rsid w:val="00433804"/>
    <w:pPr>
      <w:keepNext/>
      <w:keepLines/>
      <w:spacing w:before="240" w:after="64" w:line="320" w:lineRule="auto"/>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3804"/>
    <w:rPr>
      <w:b/>
      <w:bCs/>
      <w:kern w:val="44"/>
      <w:sz w:val="44"/>
      <w:szCs w:val="44"/>
    </w:rPr>
  </w:style>
  <w:style w:type="character" w:customStyle="1" w:styleId="Heading2Char">
    <w:name w:val="Heading 2 Char"/>
    <w:basedOn w:val="DefaultParagraphFont"/>
    <w:link w:val="Heading2"/>
    <w:uiPriority w:val="99"/>
    <w:locked/>
    <w:rsid w:val="00433804"/>
    <w:rPr>
      <w:rFonts w:ascii="Cambria" w:eastAsia="宋体" w:hAnsi="Cambria" w:cs="Cambria"/>
      <w:b/>
      <w:bCs/>
      <w:sz w:val="32"/>
      <w:szCs w:val="32"/>
    </w:rPr>
  </w:style>
  <w:style w:type="character" w:customStyle="1" w:styleId="Heading3Char">
    <w:name w:val="Heading 3 Char"/>
    <w:basedOn w:val="DefaultParagraphFont"/>
    <w:link w:val="Heading3"/>
    <w:uiPriority w:val="99"/>
    <w:locked/>
    <w:rsid w:val="00433804"/>
    <w:rPr>
      <w:b/>
      <w:bCs/>
      <w:sz w:val="32"/>
      <w:szCs w:val="32"/>
    </w:rPr>
  </w:style>
  <w:style w:type="character" w:customStyle="1" w:styleId="Heading4Char">
    <w:name w:val="Heading 4 Char"/>
    <w:basedOn w:val="DefaultParagraphFont"/>
    <w:link w:val="Heading4"/>
    <w:uiPriority w:val="99"/>
    <w:semiHidden/>
    <w:locked/>
    <w:rsid w:val="00433804"/>
    <w:rPr>
      <w:rFonts w:ascii="Cambria" w:eastAsia="宋体" w:hAnsi="Cambria" w:cs="Cambria"/>
      <w:b/>
      <w:bCs/>
      <w:sz w:val="28"/>
      <w:szCs w:val="28"/>
    </w:rPr>
  </w:style>
  <w:style w:type="character" w:customStyle="1" w:styleId="Heading5Char">
    <w:name w:val="Heading 5 Char"/>
    <w:basedOn w:val="DefaultParagraphFont"/>
    <w:link w:val="Heading5"/>
    <w:uiPriority w:val="99"/>
    <w:semiHidden/>
    <w:locked/>
    <w:rsid w:val="00433804"/>
    <w:rPr>
      <w:b/>
      <w:bCs/>
      <w:sz w:val="28"/>
      <w:szCs w:val="28"/>
    </w:rPr>
  </w:style>
  <w:style w:type="character" w:customStyle="1" w:styleId="Heading6Char">
    <w:name w:val="Heading 6 Char"/>
    <w:basedOn w:val="DefaultParagraphFont"/>
    <w:link w:val="Heading6"/>
    <w:uiPriority w:val="99"/>
    <w:semiHidden/>
    <w:locked/>
    <w:rsid w:val="00433804"/>
    <w:rPr>
      <w:rFonts w:ascii="Cambria" w:eastAsia="宋体" w:hAnsi="Cambria" w:cs="Cambria"/>
      <w:b/>
      <w:bCs/>
      <w:sz w:val="24"/>
      <w:szCs w:val="24"/>
    </w:rPr>
  </w:style>
  <w:style w:type="character" w:customStyle="1" w:styleId="Heading7Char">
    <w:name w:val="Heading 7 Char"/>
    <w:basedOn w:val="DefaultParagraphFont"/>
    <w:link w:val="Heading7"/>
    <w:uiPriority w:val="99"/>
    <w:semiHidden/>
    <w:locked/>
    <w:rsid w:val="00433804"/>
    <w:rPr>
      <w:b/>
      <w:bCs/>
      <w:sz w:val="24"/>
      <w:szCs w:val="24"/>
    </w:rPr>
  </w:style>
  <w:style w:type="character" w:customStyle="1" w:styleId="Heading8Char">
    <w:name w:val="Heading 8 Char"/>
    <w:basedOn w:val="DefaultParagraphFont"/>
    <w:link w:val="Heading8"/>
    <w:uiPriority w:val="99"/>
    <w:semiHidden/>
    <w:locked/>
    <w:rsid w:val="00433804"/>
    <w:rPr>
      <w:rFonts w:ascii="Cambria" w:eastAsia="宋体" w:hAnsi="Cambria" w:cs="Cambria"/>
      <w:sz w:val="24"/>
      <w:szCs w:val="24"/>
    </w:rPr>
  </w:style>
  <w:style w:type="character" w:customStyle="1" w:styleId="Heading9Char">
    <w:name w:val="Heading 9 Char"/>
    <w:basedOn w:val="DefaultParagraphFont"/>
    <w:link w:val="Heading9"/>
    <w:uiPriority w:val="99"/>
    <w:semiHidden/>
    <w:locked/>
    <w:rsid w:val="00433804"/>
    <w:rPr>
      <w:rFonts w:ascii="Cambria" w:eastAsia="宋体" w:hAnsi="Cambria" w:cs="Cambria"/>
      <w:sz w:val="21"/>
      <w:szCs w:val="21"/>
    </w:rPr>
  </w:style>
  <w:style w:type="table" w:styleId="TableGrid">
    <w:name w:val="Table Grid"/>
    <w:basedOn w:val="TableNormal"/>
    <w:uiPriority w:val="99"/>
    <w:rsid w:val="00433804"/>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433804"/>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433804"/>
    <w:rPr>
      <w:rFonts w:ascii="Cambria" w:eastAsia="宋体" w:hAnsi="Cambria" w:cs="Cambria"/>
      <w:b/>
      <w:bCs/>
      <w:sz w:val="32"/>
      <w:szCs w:val="32"/>
    </w:rPr>
  </w:style>
  <w:style w:type="paragraph" w:styleId="Subtitle">
    <w:name w:val="Subtitle"/>
    <w:basedOn w:val="Normal"/>
    <w:next w:val="Normal"/>
    <w:link w:val="SubtitleChar"/>
    <w:uiPriority w:val="99"/>
    <w:qFormat/>
    <w:rsid w:val="00433804"/>
    <w:pPr>
      <w:spacing w:before="240" w:after="60" w:line="312" w:lineRule="auto"/>
      <w:jc w:val="center"/>
      <w:outlineLvl w:val="1"/>
    </w:pPr>
    <w:rPr>
      <w:rFonts w:ascii="Cambria" w:hAnsi="Cambria" w:cs="Cambria"/>
      <w:b/>
      <w:bCs/>
      <w:kern w:val="28"/>
      <w:sz w:val="32"/>
      <w:szCs w:val="32"/>
    </w:rPr>
  </w:style>
  <w:style w:type="character" w:customStyle="1" w:styleId="SubtitleChar">
    <w:name w:val="Subtitle Char"/>
    <w:basedOn w:val="DefaultParagraphFont"/>
    <w:link w:val="Subtitle"/>
    <w:uiPriority w:val="99"/>
    <w:locked/>
    <w:rsid w:val="00433804"/>
    <w:rPr>
      <w:rFonts w:ascii="Cambria" w:eastAsia="宋体" w:hAnsi="Cambria" w:cs="Cambria"/>
      <w:b/>
      <w:bCs/>
      <w:kern w:val="28"/>
      <w:sz w:val="32"/>
      <w:szCs w:val="32"/>
    </w:rPr>
  </w:style>
  <w:style w:type="character" w:styleId="Strong">
    <w:name w:val="Strong"/>
    <w:basedOn w:val="DefaultParagraphFont"/>
    <w:uiPriority w:val="99"/>
    <w:qFormat/>
    <w:rsid w:val="00433804"/>
    <w:rPr>
      <w:b/>
      <w:bCs/>
    </w:rPr>
  </w:style>
  <w:style w:type="character" w:styleId="Emphasis">
    <w:name w:val="Emphasis"/>
    <w:basedOn w:val="DefaultParagraphFont"/>
    <w:uiPriority w:val="99"/>
    <w:qFormat/>
    <w:rsid w:val="00433804"/>
    <w:rPr>
      <w:i/>
      <w:iCs/>
    </w:rPr>
  </w:style>
  <w:style w:type="paragraph" w:styleId="NoSpacing">
    <w:name w:val="No Spacing"/>
    <w:link w:val="NoSpacingChar"/>
    <w:uiPriority w:val="99"/>
    <w:qFormat/>
    <w:rsid w:val="00433804"/>
    <w:pPr>
      <w:widowControl w:val="0"/>
      <w:ind w:left="641" w:hanging="357"/>
      <w:jc w:val="both"/>
    </w:pPr>
    <w:rPr>
      <w:rFonts w:cs="Calibri"/>
      <w:szCs w:val="21"/>
    </w:rPr>
  </w:style>
  <w:style w:type="character" w:customStyle="1" w:styleId="NoSpacingChar">
    <w:name w:val="No Spacing Char"/>
    <w:basedOn w:val="DefaultParagraphFont"/>
    <w:link w:val="NoSpacing"/>
    <w:uiPriority w:val="99"/>
    <w:locked/>
    <w:rsid w:val="00433804"/>
    <w:rPr>
      <w:kern w:val="2"/>
      <w:sz w:val="21"/>
      <w:szCs w:val="21"/>
      <w:lang w:val="en-US" w:eastAsia="zh-CN"/>
    </w:rPr>
  </w:style>
  <w:style w:type="paragraph" w:styleId="ListParagraph">
    <w:name w:val="List Paragraph"/>
    <w:basedOn w:val="Normal"/>
    <w:uiPriority w:val="99"/>
    <w:qFormat/>
    <w:rsid w:val="00433804"/>
    <w:pPr>
      <w:ind w:firstLineChars="200" w:firstLine="420"/>
    </w:pPr>
  </w:style>
  <w:style w:type="paragraph" w:styleId="Quote">
    <w:name w:val="Quote"/>
    <w:basedOn w:val="Normal"/>
    <w:next w:val="Normal"/>
    <w:link w:val="QuoteChar"/>
    <w:uiPriority w:val="99"/>
    <w:qFormat/>
    <w:rsid w:val="00433804"/>
    <w:rPr>
      <w:i/>
      <w:iCs/>
      <w:color w:val="000000"/>
    </w:rPr>
  </w:style>
  <w:style w:type="character" w:customStyle="1" w:styleId="QuoteChar">
    <w:name w:val="Quote Char"/>
    <w:basedOn w:val="DefaultParagraphFont"/>
    <w:link w:val="Quote"/>
    <w:uiPriority w:val="99"/>
    <w:locked/>
    <w:rsid w:val="00433804"/>
    <w:rPr>
      <w:i/>
      <w:iCs/>
      <w:color w:val="000000"/>
    </w:rPr>
  </w:style>
  <w:style w:type="paragraph" w:styleId="IntenseQuote">
    <w:name w:val="Intense Quote"/>
    <w:basedOn w:val="Normal"/>
    <w:next w:val="Normal"/>
    <w:link w:val="IntenseQuoteChar"/>
    <w:uiPriority w:val="99"/>
    <w:qFormat/>
    <w:rsid w:val="0043380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33804"/>
    <w:rPr>
      <w:b/>
      <w:bCs/>
      <w:i/>
      <w:iCs/>
      <w:color w:val="4F81BD"/>
    </w:rPr>
  </w:style>
  <w:style w:type="character" w:styleId="SubtleEmphasis">
    <w:name w:val="Subtle Emphasis"/>
    <w:basedOn w:val="DefaultParagraphFont"/>
    <w:uiPriority w:val="99"/>
    <w:qFormat/>
    <w:rsid w:val="00433804"/>
    <w:rPr>
      <w:i/>
      <w:iCs/>
      <w:color w:val="808080"/>
    </w:rPr>
  </w:style>
  <w:style w:type="character" w:styleId="IntenseEmphasis">
    <w:name w:val="Intense Emphasis"/>
    <w:basedOn w:val="DefaultParagraphFont"/>
    <w:uiPriority w:val="99"/>
    <w:qFormat/>
    <w:rsid w:val="00433804"/>
    <w:rPr>
      <w:b/>
      <w:bCs/>
      <w:i/>
      <w:iCs/>
      <w:color w:val="4F81BD"/>
    </w:rPr>
  </w:style>
  <w:style w:type="character" w:styleId="SubtleReference">
    <w:name w:val="Subtle Reference"/>
    <w:basedOn w:val="DefaultParagraphFont"/>
    <w:uiPriority w:val="99"/>
    <w:qFormat/>
    <w:rsid w:val="00433804"/>
    <w:rPr>
      <w:smallCaps/>
      <w:color w:val="auto"/>
      <w:u w:val="single"/>
    </w:rPr>
  </w:style>
  <w:style w:type="character" w:styleId="IntenseReference">
    <w:name w:val="Intense Reference"/>
    <w:basedOn w:val="DefaultParagraphFont"/>
    <w:uiPriority w:val="99"/>
    <w:qFormat/>
    <w:rsid w:val="00433804"/>
    <w:rPr>
      <w:b/>
      <w:bCs/>
      <w:smallCaps/>
      <w:color w:val="auto"/>
      <w:spacing w:val="5"/>
      <w:u w:val="single"/>
    </w:rPr>
  </w:style>
  <w:style w:type="character" w:styleId="BookTitle">
    <w:name w:val="Book Title"/>
    <w:basedOn w:val="DefaultParagraphFont"/>
    <w:uiPriority w:val="99"/>
    <w:qFormat/>
    <w:rsid w:val="00433804"/>
    <w:rPr>
      <w:b/>
      <w:bCs/>
      <w:smallCaps/>
      <w:spacing w:val="5"/>
    </w:rPr>
  </w:style>
  <w:style w:type="paragraph" w:styleId="TOCHeading">
    <w:name w:val="TOC Heading"/>
    <w:basedOn w:val="Heading1"/>
    <w:next w:val="Normal"/>
    <w:uiPriority w:val="99"/>
    <w:qFormat/>
    <w:rsid w:val="00433804"/>
    <w:pPr>
      <w:outlineLvl w:val="9"/>
    </w:pPr>
  </w:style>
  <w:style w:type="paragraph" w:styleId="Caption">
    <w:name w:val="caption"/>
    <w:basedOn w:val="Normal"/>
    <w:next w:val="Normal"/>
    <w:uiPriority w:val="99"/>
    <w:qFormat/>
    <w:rsid w:val="00433804"/>
    <w:rPr>
      <w:rFonts w:ascii="Cambria" w:eastAsia="黑体" w:hAnsi="Cambria" w:cs="Cambria"/>
      <w:sz w:val="20"/>
      <w:szCs w:val="20"/>
    </w:rPr>
  </w:style>
  <w:style w:type="paragraph" w:customStyle="1" w:styleId="1">
    <w:name w:val="样式1"/>
    <w:basedOn w:val="Normal"/>
    <w:link w:val="1Char"/>
    <w:uiPriority w:val="99"/>
    <w:rsid w:val="00433804"/>
  </w:style>
  <w:style w:type="character" w:customStyle="1" w:styleId="1Char">
    <w:name w:val="样式1 Char"/>
    <w:basedOn w:val="DefaultParagraphFont"/>
    <w:link w:val="1"/>
    <w:uiPriority w:val="99"/>
    <w:locked/>
    <w:rsid w:val="00433804"/>
  </w:style>
  <w:style w:type="paragraph" w:styleId="Header">
    <w:name w:val="header"/>
    <w:basedOn w:val="Normal"/>
    <w:link w:val="HeaderChar"/>
    <w:uiPriority w:val="99"/>
    <w:semiHidden/>
    <w:rsid w:val="004338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33804"/>
    <w:rPr>
      <w:sz w:val="18"/>
      <w:szCs w:val="18"/>
    </w:rPr>
  </w:style>
  <w:style w:type="paragraph" w:styleId="Footer">
    <w:name w:val="footer"/>
    <w:basedOn w:val="Normal"/>
    <w:link w:val="FooterChar"/>
    <w:uiPriority w:val="99"/>
    <w:semiHidden/>
    <w:rsid w:val="004338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33804"/>
    <w:rPr>
      <w:sz w:val="18"/>
      <w:szCs w:val="18"/>
    </w:rPr>
  </w:style>
  <w:style w:type="paragraph" w:customStyle="1" w:styleId="2">
    <w:name w:val="样式2"/>
    <w:basedOn w:val="Heading1"/>
    <w:link w:val="2Char"/>
    <w:uiPriority w:val="99"/>
    <w:rsid w:val="00433804"/>
    <w:pPr>
      <w:numPr>
        <w:numId w:val="1"/>
      </w:numPr>
    </w:pPr>
  </w:style>
  <w:style w:type="paragraph" w:customStyle="1" w:styleId="3">
    <w:name w:val="样式3"/>
    <w:basedOn w:val="Heading1"/>
    <w:link w:val="3Char"/>
    <w:uiPriority w:val="99"/>
    <w:rsid w:val="00433804"/>
    <w:pPr>
      <w:numPr>
        <w:numId w:val="2"/>
      </w:numPr>
    </w:pPr>
  </w:style>
  <w:style w:type="character" w:customStyle="1" w:styleId="2Char">
    <w:name w:val="样式2 Char"/>
    <w:basedOn w:val="Heading1Char"/>
    <w:link w:val="2"/>
    <w:uiPriority w:val="99"/>
    <w:locked/>
    <w:rsid w:val="00433804"/>
  </w:style>
  <w:style w:type="paragraph" w:customStyle="1" w:styleId="4">
    <w:name w:val="样式4"/>
    <w:basedOn w:val="Heading1"/>
    <w:link w:val="4Char"/>
    <w:uiPriority w:val="99"/>
    <w:rsid w:val="00433804"/>
    <w:pPr>
      <w:numPr>
        <w:numId w:val="3"/>
      </w:numPr>
    </w:pPr>
  </w:style>
  <w:style w:type="character" w:customStyle="1" w:styleId="3Char">
    <w:name w:val="样式3 Char"/>
    <w:basedOn w:val="Heading1Char"/>
    <w:link w:val="3"/>
    <w:uiPriority w:val="99"/>
    <w:locked/>
    <w:rsid w:val="00433804"/>
  </w:style>
  <w:style w:type="paragraph" w:customStyle="1" w:styleId="5">
    <w:name w:val="样式5"/>
    <w:basedOn w:val="Heading1"/>
    <w:link w:val="5Char"/>
    <w:uiPriority w:val="99"/>
    <w:rsid w:val="00433804"/>
    <w:pPr>
      <w:numPr>
        <w:numId w:val="4"/>
      </w:numPr>
    </w:pPr>
  </w:style>
  <w:style w:type="character" w:customStyle="1" w:styleId="4Char">
    <w:name w:val="样式4 Char"/>
    <w:basedOn w:val="Heading1Char"/>
    <w:link w:val="4"/>
    <w:uiPriority w:val="99"/>
    <w:locked/>
    <w:rsid w:val="00433804"/>
  </w:style>
  <w:style w:type="paragraph" w:customStyle="1" w:styleId="6">
    <w:name w:val="样式6"/>
    <w:basedOn w:val="Heading1"/>
    <w:link w:val="6Char"/>
    <w:uiPriority w:val="99"/>
    <w:rsid w:val="00433804"/>
    <w:pPr>
      <w:numPr>
        <w:numId w:val="5"/>
      </w:numPr>
    </w:pPr>
  </w:style>
  <w:style w:type="character" w:customStyle="1" w:styleId="5Char">
    <w:name w:val="样式5 Char"/>
    <w:basedOn w:val="Heading1Char"/>
    <w:link w:val="5"/>
    <w:uiPriority w:val="99"/>
    <w:locked/>
    <w:rsid w:val="00433804"/>
  </w:style>
  <w:style w:type="paragraph" w:customStyle="1" w:styleId="7">
    <w:name w:val="样式7"/>
    <w:basedOn w:val="Heading1"/>
    <w:link w:val="7Char"/>
    <w:uiPriority w:val="99"/>
    <w:rsid w:val="00433804"/>
    <w:pPr>
      <w:numPr>
        <w:numId w:val="6"/>
      </w:numPr>
    </w:pPr>
  </w:style>
  <w:style w:type="character" w:customStyle="1" w:styleId="6Char">
    <w:name w:val="样式6 Char"/>
    <w:basedOn w:val="Heading1Char"/>
    <w:link w:val="6"/>
    <w:uiPriority w:val="99"/>
    <w:locked/>
    <w:rsid w:val="00433804"/>
  </w:style>
  <w:style w:type="paragraph" w:customStyle="1" w:styleId="8">
    <w:name w:val="样式8"/>
    <w:basedOn w:val="Heading2"/>
    <w:link w:val="8Char"/>
    <w:uiPriority w:val="99"/>
    <w:rsid w:val="00433804"/>
    <w:pPr>
      <w:numPr>
        <w:numId w:val="7"/>
      </w:numPr>
    </w:pPr>
  </w:style>
  <w:style w:type="character" w:customStyle="1" w:styleId="7Char">
    <w:name w:val="样式7 Char"/>
    <w:basedOn w:val="Heading1Char"/>
    <w:link w:val="7"/>
    <w:uiPriority w:val="99"/>
    <w:locked/>
    <w:rsid w:val="00433804"/>
  </w:style>
  <w:style w:type="paragraph" w:customStyle="1" w:styleId="9">
    <w:name w:val="样式9"/>
    <w:basedOn w:val="Heading2"/>
    <w:link w:val="9Char"/>
    <w:uiPriority w:val="99"/>
    <w:rsid w:val="00433804"/>
    <w:pPr>
      <w:numPr>
        <w:numId w:val="8"/>
      </w:numPr>
    </w:pPr>
  </w:style>
  <w:style w:type="character" w:customStyle="1" w:styleId="8Char">
    <w:name w:val="样式8 Char"/>
    <w:basedOn w:val="Heading2Char"/>
    <w:link w:val="8"/>
    <w:uiPriority w:val="99"/>
    <w:locked/>
    <w:rsid w:val="00433804"/>
  </w:style>
  <w:style w:type="paragraph" w:customStyle="1" w:styleId="10">
    <w:name w:val="样式10"/>
    <w:basedOn w:val="Heading2"/>
    <w:link w:val="10Char"/>
    <w:uiPriority w:val="99"/>
    <w:rsid w:val="00433804"/>
    <w:pPr>
      <w:numPr>
        <w:numId w:val="9"/>
      </w:numPr>
    </w:pPr>
  </w:style>
  <w:style w:type="character" w:customStyle="1" w:styleId="9Char">
    <w:name w:val="样式9 Char"/>
    <w:basedOn w:val="Heading2Char"/>
    <w:link w:val="9"/>
    <w:uiPriority w:val="99"/>
    <w:locked/>
    <w:rsid w:val="00433804"/>
  </w:style>
  <w:style w:type="paragraph" w:customStyle="1" w:styleId="11">
    <w:name w:val="样式11"/>
    <w:basedOn w:val="Heading2"/>
    <w:link w:val="11Char"/>
    <w:uiPriority w:val="99"/>
    <w:rsid w:val="00433804"/>
    <w:pPr>
      <w:numPr>
        <w:numId w:val="10"/>
      </w:numPr>
    </w:pPr>
  </w:style>
  <w:style w:type="character" w:customStyle="1" w:styleId="10Char">
    <w:name w:val="样式10 Char"/>
    <w:basedOn w:val="Heading2Char"/>
    <w:link w:val="10"/>
    <w:uiPriority w:val="99"/>
    <w:locked/>
    <w:rsid w:val="00433804"/>
  </w:style>
  <w:style w:type="paragraph" w:customStyle="1" w:styleId="12">
    <w:name w:val="样式12"/>
    <w:basedOn w:val="Heading2"/>
    <w:link w:val="12Char"/>
    <w:uiPriority w:val="99"/>
    <w:rsid w:val="00433804"/>
    <w:pPr>
      <w:numPr>
        <w:numId w:val="11"/>
      </w:numPr>
    </w:pPr>
  </w:style>
  <w:style w:type="character" w:customStyle="1" w:styleId="11Char">
    <w:name w:val="样式11 Char"/>
    <w:basedOn w:val="Heading2Char"/>
    <w:link w:val="11"/>
    <w:uiPriority w:val="99"/>
    <w:locked/>
    <w:rsid w:val="00433804"/>
  </w:style>
  <w:style w:type="paragraph" w:customStyle="1" w:styleId="13">
    <w:name w:val="样式13"/>
    <w:basedOn w:val="Heading2"/>
    <w:link w:val="13Char"/>
    <w:uiPriority w:val="99"/>
    <w:rsid w:val="00433804"/>
    <w:pPr>
      <w:numPr>
        <w:numId w:val="12"/>
      </w:numPr>
    </w:pPr>
  </w:style>
  <w:style w:type="character" w:customStyle="1" w:styleId="12Char">
    <w:name w:val="样式12 Char"/>
    <w:basedOn w:val="Heading2Char"/>
    <w:link w:val="12"/>
    <w:uiPriority w:val="99"/>
    <w:locked/>
    <w:rsid w:val="00433804"/>
  </w:style>
  <w:style w:type="paragraph" w:customStyle="1" w:styleId="14">
    <w:name w:val="样式14"/>
    <w:basedOn w:val="Heading3"/>
    <w:link w:val="14Char"/>
    <w:uiPriority w:val="99"/>
    <w:rsid w:val="00433804"/>
    <w:pPr>
      <w:numPr>
        <w:numId w:val="13"/>
      </w:numPr>
    </w:pPr>
  </w:style>
  <w:style w:type="character" w:customStyle="1" w:styleId="13Char">
    <w:name w:val="样式13 Char"/>
    <w:basedOn w:val="Heading2Char"/>
    <w:link w:val="13"/>
    <w:uiPriority w:val="99"/>
    <w:locked/>
    <w:rsid w:val="00433804"/>
  </w:style>
  <w:style w:type="paragraph" w:customStyle="1" w:styleId="15">
    <w:name w:val="样式15"/>
    <w:basedOn w:val="Heading3"/>
    <w:link w:val="15Char"/>
    <w:uiPriority w:val="99"/>
    <w:rsid w:val="00433804"/>
    <w:pPr>
      <w:numPr>
        <w:numId w:val="14"/>
      </w:numPr>
    </w:pPr>
  </w:style>
  <w:style w:type="character" w:customStyle="1" w:styleId="14Char">
    <w:name w:val="样式14 Char"/>
    <w:basedOn w:val="Heading3Char"/>
    <w:link w:val="14"/>
    <w:uiPriority w:val="99"/>
    <w:locked/>
    <w:rsid w:val="00433804"/>
  </w:style>
  <w:style w:type="paragraph" w:customStyle="1" w:styleId="16">
    <w:name w:val="样式16"/>
    <w:basedOn w:val="Heading3"/>
    <w:link w:val="16Char"/>
    <w:uiPriority w:val="99"/>
    <w:rsid w:val="00433804"/>
    <w:pPr>
      <w:numPr>
        <w:numId w:val="15"/>
      </w:numPr>
    </w:pPr>
  </w:style>
  <w:style w:type="character" w:customStyle="1" w:styleId="15Char">
    <w:name w:val="样式15 Char"/>
    <w:basedOn w:val="Heading3Char"/>
    <w:link w:val="15"/>
    <w:uiPriority w:val="99"/>
    <w:locked/>
    <w:rsid w:val="00433804"/>
  </w:style>
  <w:style w:type="paragraph" w:customStyle="1" w:styleId="17">
    <w:name w:val="样式17"/>
    <w:basedOn w:val="Heading3"/>
    <w:link w:val="17Char"/>
    <w:uiPriority w:val="99"/>
    <w:rsid w:val="00433804"/>
    <w:pPr>
      <w:numPr>
        <w:numId w:val="17"/>
      </w:numPr>
    </w:pPr>
  </w:style>
  <w:style w:type="character" w:customStyle="1" w:styleId="16Char">
    <w:name w:val="样式16 Char"/>
    <w:basedOn w:val="Heading3Char"/>
    <w:link w:val="16"/>
    <w:uiPriority w:val="99"/>
    <w:locked/>
    <w:rsid w:val="00433804"/>
  </w:style>
  <w:style w:type="paragraph" w:customStyle="1" w:styleId="18">
    <w:name w:val="样式18"/>
    <w:basedOn w:val="Heading3"/>
    <w:link w:val="18Char"/>
    <w:uiPriority w:val="99"/>
    <w:rsid w:val="00433804"/>
    <w:pPr>
      <w:numPr>
        <w:numId w:val="18"/>
      </w:numPr>
    </w:pPr>
  </w:style>
  <w:style w:type="character" w:customStyle="1" w:styleId="17Char">
    <w:name w:val="样式17 Char"/>
    <w:basedOn w:val="Heading3Char"/>
    <w:link w:val="17"/>
    <w:uiPriority w:val="99"/>
    <w:locked/>
    <w:rsid w:val="00433804"/>
  </w:style>
  <w:style w:type="paragraph" w:customStyle="1" w:styleId="19">
    <w:name w:val="样式19"/>
    <w:basedOn w:val="Heading3"/>
    <w:link w:val="19Char"/>
    <w:uiPriority w:val="99"/>
    <w:rsid w:val="00433804"/>
    <w:pPr>
      <w:numPr>
        <w:numId w:val="19"/>
      </w:numPr>
    </w:pPr>
  </w:style>
  <w:style w:type="character" w:customStyle="1" w:styleId="18Char">
    <w:name w:val="样式18 Char"/>
    <w:basedOn w:val="Heading3Char"/>
    <w:link w:val="18"/>
    <w:uiPriority w:val="99"/>
    <w:locked/>
    <w:rsid w:val="00433804"/>
  </w:style>
  <w:style w:type="paragraph" w:customStyle="1" w:styleId="20">
    <w:name w:val="样式20"/>
    <w:basedOn w:val="Heading4"/>
    <w:link w:val="20Char"/>
    <w:uiPriority w:val="99"/>
    <w:rsid w:val="00433804"/>
    <w:pPr>
      <w:numPr>
        <w:numId w:val="20"/>
      </w:numPr>
    </w:pPr>
  </w:style>
  <w:style w:type="character" w:customStyle="1" w:styleId="19Char">
    <w:name w:val="样式19 Char"/>
    <w:basedOn w:val="Heading3Char"/>
    <w:link w:val="19"/>
    <w:uiPriority w:val="99"/>
    <w:locked/>
    <w:rsid w:val="00433804"/>
  </w:style>
  <w:style w:type="paragraph" w:customStyle="1" w:styleId="21">
    <w:name w:val="样式21"/>
    <w:basedOn w:val="Heading4"/>
    <w:link w:val="21Char"/>
    <w:uiPriority w:val="99"/>
    <w:rsid w:val="00433804"/>
    <w:pPr>
      <w:numPr>
        <w:numId w:val="21"/>
      </w:numPr>
    </w:pPr>
  </w:style>
  <w:style w:type="character" w:customStyle="1" w:styleId="20Char">
    <w:name w:val="样式20 Char"/>
    <w:basedOn w:val="Heading4Char"/>
    <w:link w:val="20"/>
    <w:uiPriority w:val="99"/>
    <w:locked/>
    <w:rsid w:val="00433804"/>
  </w:style>
  <w:style w:type="paragraph" w:customStyle="1" w:styleId="22">
    <w:name w:val="样式22"/>
    <w:basedOn w:val="Heading4"/>
    <w:link w:val="22Char"/>
    <w:uiPriority w:val="99"/>
    <w:rsid w:val="00433804"/>
    <w:pPr>
      <w:numPr>
        <w:numId w:val="22"/>
      </w:numPr>
    </w:pPr>
  </w:style>
  <w:style w:type="character" w:customStyle="1" w:styleId="21Char">
    <w:name w:val="样式21 Char"/>
    <w:basedOn w:val="Heading4Char"/>
    <w:link w:val="21"/>
    <w:uiPriority w:val="99"/>
    <w:locked/>
    <w:rsid w:val="00433804"/>
  </w:style>
  <w:style w:type="paragraph" w:customStyle="1" w:styleId="23">
    <w:name w:val="样式23"/>
    <w:basedOn w:val="Heading4"/>
    <w:link w:val="23Char"/>
    <w:uiPriority w:val="99"/>
    <w:rsid w:val="00433804"/>
    <w:pPr>
      <w:numPr>
        <w:numId w:val="23"/>
      </w:numPr>
    </w:pPr>
  </w:style>
  <w:style w:type="character" w:customStyle="1" w:styleId="22Char">
    <w:name w:val="样式22 Char"/>
    <w:basedOn w:val="Heading4Char"/>
    <w:link w:val="22"/>
    <w:uiPriority w:val="99"/>
    <w:locked/>
    <w:rsid w:val="00433804"/>
  </w:style>
  <w:style w:type="paragraph" w:customStyle="1" w:styleId="24">
    <w:name w:val="样式24"/>
    <w:basedOn w:val="Heading4"/>
    <w:link w:val="24Char"/>
    <w:uiPriority w:val="99"/>
    <w:rsid w:val="00433804"/>
    <w:pPr>
      <w:numPr>
        <w:numId w:val="24"/>
      </w:numPr>
    </w:pPr>
  </w:style>
  <w:style w:type="character" w:customStyle="1" w:styleId="23Char">
    <w:name w:val="样式23 Char"/>
    <w:basedOn w:val="Heading4Char"/>
    <w:link w:val="23"/>
    <w:uiPriority w:val="99"/>
    <w:locked/>
    <w:rsid w:val="00433804"/>
  </w:style>
  <w:style w:type="paragraph" w:customStyle="1" w:styleId="25">
    <w:name w:val="样式25"/>
    <w:basedOn w:val="Heading4"/>
    <w:link w:val="25Char"/>
    <w:uiPriority w:val="99"/>
    <w:rsid w:val="00433804"/>
    <w:pPr>
      <w:numPr>
        <w:numId w:val="25"/>
      </w:numPr>
    </w:pPr>
  </w:style>
  <w:style w:type="character" w:customStyle="1" w:styleId="24Char">
    <w:name w:val="样式24 Char"/>
    <w:basedOn w:val="Heading4Char"/>
    <w:link w:val="24"/>
    <w:uiPriority w:val="99"/>
    <w:locked/>
    <w:rsid w:val="00433804"/>
  </w:style>
  <w:style w:type="paragraph" w:customStyle="1" w:styleId="26">
    <w:name w:val="样式26"/>
    <w:basedOn w:val="Heading5"/>
    <w:link w:val="26Char"/>
    <w:uiPriority w:val="99"/>
    <w:rsid w:val="00433804"/>
    <w:pPr>
      <w:numPr>
        <w:numId w:val="26"/>
      </w:numPr>
    </w:pPr>
  </w:style>
  <w:style w:type="character" w:customStyle="1" w:styleId="25Char">
    <w:name w:val="样式25 Char"/>
    <w:basedOn w:val="Heading4Char"/>
    <w:link w:val="25"/>
    <w:uiPriority w:val="99"/>
    <w:locked/>
    <w:rsid w:val="00433804"/>
  </w:style>
  <w:style w:type="paragraph" w:customStyle="1" w:styleId="27">
    <w:name w:val="样式27"/>
    <w:basedOn w:val="Heading5"/>
    <w:link w:val="27Char"/>
    <w:uiPriority w:val="99"/>
    <w:rsid w:val="00433804"/>
    <w:pPr>
      <w:numPr>
        <w:numId w:val="27"/>
      </w:numPr>
    </w:pPr>
  </w:style>
  <w:style w:type="character" w:customStyle="1" w:styleId="26Char">
    <w:name w:val="样式26 Char"/>
    <w:basedOn w:val="Heading5Char"/>
    <w:link w:val="26"/>
    <w:uiPriority w:val="99"/>
    <w:locked/>
    <w:rsid w:val="00433804"/>
  </w:style>
  <w:style w:type="paragraph" w:customStyle="1" w:styleId="28">
    <w:name w:val="样式28"/>
    <w:basedOn w:val="Heading5"/>
    <w:link w:val="28Char"/>
    <w:uiPriority w:val="99"/>
    <w:rsid w:val="00433804"/>
    <w:pPr>
      <w:numPr>
        <w:numId w:val="28"/>
      </w:numPr>
    </w:pPr>
  </w:style>
  <w:style w:type="character" w:customStyle="1" w:styleId="27Char">
    <w:name w:val="样式27 Char"/>
    <w:basedOn w:val="Heading5Char"/>
    <w:link w:val="27"/>
    <w:uiPriority w:val="99"/>
    <w:locked/>
    <w:rsid w:val="00433804"/>
  </w:style>
  <w:style w:type="paragraph" w:customStyle="1" w:styleId="29">
    <w:name w:val="样式29"/>
    <w:basedOn w:val="Heading5"/>
    <w:link w:val="29Char"/>
    <w:uiPriority w:val="99"/>
    <w:rsid w:val="00433804"/>
    <w:pPr>
      <w:numPr>
        <w:numId w:val="29"/>
      </w:numPr>
    </w:pPr>
  </w:style>
  <w:style w:type="character" w:customStyle="1" w:styleId="28Char">
    <w:name w:val="样式28 Char"/>
    <w:basedOn w:val="Heading5Char"/>
    <w:link w:val="28"/>
    <w:uiPriority w:val="99"/>
    <w:locked/>
    <w:rsid w:val="00433804"/>
  </w:style>
  <w:style w:type="paragraph" w:customStyle="1" w:styleId="30">
    <w:name w:val="样式30"/>
    <w:basedOn w:val="Heading5"/>
    <w:link w:val="30Char"/>
    <w:uiPriority w:val="99"/>
    <w:rsid w:val="00433804"/>
    <w:pPr>
      <w:numPr>
        <w:numId w:val="30"/>
      </w:numPr>
    </w:pPr>
  </w:style>
  <w:style w:type="character" w:customStyle="1" w:styleId="29Char">
    <w:name w:val="样式29 Char"/>
    <w:basedOn w:val="Heading5Char"/>
    <w:link w:val="29"/>
    <w:uiPriority w:val="99"/>
    <w:locked/>
    <w:rsid w:val="00433804"/>
  </w:style>
  <w:style w:type="paragraph" w:customStyle="1" w:styleId="31">
    <w:name w:val="样式31"/>
    <w:basedOn w:val="Heading5"/>
    <w:link w:val="31Char"/>
    <w:uiPriority w:val="99"/>
    <w:rsid w:val="00433804"/>
    <w:pPr>
      <w:numPr>
        <w:numId w:val="31"/>
      </w:numPr>
    </w:pPr>
  </w:style>
  <w:style w:type="character" w:customStyle="1" w:styleId="30Char">
    <w:name w:val="样式30 Char"/>
    <w:basedOn w:val="Heading5Char"/>
    <w:link w:val="30"/>
    <w:uiPriority w:val="99"/>
    <w:locked/>
    <w:rsid w:val="00433804"/>
  </w:style>
  <w:style w:type="character" w:customStyle="1" w:styleId="31Char">
    <w:name w:val="样式31 Char"/>
    <w:basedOn w:val="Heading5Char"/>
    <w:link w:val="31"/>
    <w:uiPriority w:val="99"/>
    <w:locked/>
    <w:rsid w:val="00433804"/>
  </w:style>
  <w:style w:type="paragraph" w:styleId="BalloonText">
    <w:name w:val="Balloon Text"/>
    <w:basedOn w:val="Normal"/>
    <w:link w:val="BalloonTextChar"/>
    <w:uiPriority w:val="99"/>
    <w:semiHidden/>
    <w:rsid w:val="00433804"/>
    <w:rPr>
      <w:sz w:val="18"/>
      <w:szCs w:val="18"/>
    </w:rPr>
  </w:style>
  <w:style w:type="character" w:customStyle="1" w:styleId="BalloonTextChar">
    <w:name w:val="Balloon Text Char"/>
    <w:basedOn w:val="DefaultParagraphFont"/>
    <w:link w:val="BalloonText"/>
    <w:uiPriority w:val="99"/>
    <w:semiHidden/>
    <w:locked/>
    <w:rsid w:val="00433804"/>
    <w:rPr>
      <w:sz w:val="18"/>
      <w:szCs w:val="18"/>
    </w:rPr>
  </w:style>
  <w:style w:type="paragraph" w:styleId="DocumentMap">
    <w:name w:val="Document Map"/>
    <w:basedOn w:val="Normal"/>
    <w:link w:val="DocumentMapChar"/>
    <w:uiPriority w:val="99"/>
    <w:semiHidden/>
    <w:locked/>
    <w:rsid w:val="00457D8E"/>
    <w:pPr>
      <w:shd w:val="clear" w:color="auto" w:fill="000080"/>
    </w:pPr>
  </w:style>
  <w:style w:type="character" w:customStyle="1" w:styleId="DocumentMapChar">
    <w:name w:val="Document Map Char"/>
    <w:basedOn w:val="DefaultParagraphFont"/>
    <w:link w:val="DocumentMap"/>
    <w:uiPriority w:val="99"/>
    <w:semiHidden/>
    <w:locked/>
    <w:rsid w:val="003E38CF"/>
    <w:rPr>
      <w:rFonts w:ascii="Times New Roman" w:hAnsi="Times New Roman" w:cs="Times New Roman"/>
      <w:sz w:val="2"/>
      <w:szCs w:val="2"/>
    </w:rPr>
  </w:style>
  <w:style w:type="character" w:styleId="PageNumber">
    <w:name w:val="page number"/>
    <w:basedOn w:val="DefaultParagraphFont"/>
    <w:uiPriority w:val="99"/>
    <w:locked/>
    <w:rsid w:val="00D37C0C"/>
  </w:style>
</w:styles>
</file>

<file path=word/webSettings.xml><?xml version="1.0" encoding="utf-8"?>
<w:webSettings xmlns:r="http://schemas.openxmlformats.org/officeDocument/2006/relationships" xmlns:w="http://schemas.openxmlformats.org/wordprocessingml/2006/main">
  <w:divs>
    <w:div w:id="2123457575">
      <w:marLeft w:val="0"/>
      <w:marRight w:val="0"/>
      <w:marTop w:val="0"/>
      <w:marBottom w:val="0"/>
      <w:divBdr>
        <w:top w:val="none" w:sz="0" w:space="0" w:color="auto"/>
        <w:left w:val="none" w:sz="0" w:space="0" w:color="auto"/>
        <w:bottom w:val="none" w:sz="0" w:space="0" w:color="auto"/>
        <w:right w:val="none" w:sz="0" w:space="0" w:color="auto"/>
      </w:divBdr>
    </w:div>
    <w:div w:id="2123457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19</Pages>
  <Words>1455</Words>
  <Characters>8294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上海市干部教育中心2016年度部门决算</dc:title>
  <dc:subject/>
  <dc:creator>Generated by OpenXML4J</dc:creator>
  <cp:keywords/>
  <dc:description/>
  <cp:lastModifiedBy>user</cp:lastModifiedBy>
  <cp:revision>9</cp:revision>
  <cp:lastPrinted>2017-08-07T07:06:00Z</cp:lastPrinted>
  <dcterms:created xsi:type="dcterms:W3CDTF">2017-08-08T03:19:00Z</dcterms:created>
  <dcterms:modified xsi:type="dcterms:W3CDTF">2017-08-23T08:22:00Z</dcterms:modified>
</cp:coreProperties>
</file>