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121</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1</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21</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FF0000"/>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黑体" w:eastAsia="楷体_GB2312"/>
          <w:b/>
          <w:color w:val="auto"/>
          <w:spacing w:val="0"/>
          <w:sz w:val="30"/>
          <w:szCs w:val="30"/>
        </w:rPr>
      </w:pPr>
      <w:r>
        <w:rPr>
          <w:rFonts w:hint="eastAsia" w:ascii="楷体_GB2312" w:hAnsi="黑体" w:eastAsia="楷体_GB2312"/>
          <w:b/>
          <w:color w:val="auto"/>
          <w:spacing w:val="0"/>
          <w:sz w:val="30"/>
          <w:szCs w:val="30"/>
        </w:rPr>
        <w:t>【工作动态】</w:t>
      </w:r>
    </w:p>
    <w:p>
      <w:pPr>
        <w:pStyle w:val="15"/>
        <w:keepNext w:val="0"/>
        <w:keepLines w:val="0"/>
        <w:pageBreakBefore w:val="0"/>
        <w:framePr w:w="0" w:wrap="auto" w:vAnchor="margin" w:hAnchor="text" w:yAlign="inline"/>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lang w:val="en-US" w:eastAsia="zh-CN"/>
        </w:rPr>
        <w:t xml:space="preserve">    </w:t>
      </w:r>
      <w:r>
        <w:rPr>
          <w:rFonts w:hint="eastAsia" w:ascii="黑体" w:hAnsi="黑体" w:eastAsia="黑体" w:cs="黑体"/>
          <w:b w:val="0"/>
          <w:bCs w:val="0"/>
          <w:color w:val="auto"/>
          <w:spacing w:val="0"/>
          <w:sz w:val="30"/>
          <w:szCs w:val="30"/>
        </w:rPr>
        <w:t>◆</w:t>
      </w:r>
      <w:r>
        <w:rPr>
          <w:rFonts w:hint="eastAsia" w:ascii="黑体" w:hAnsi="黑体" w:eastAsia="黑体" w:cs="黑体"/>
          <w:b w:val="0"/>
          <w:bCs w:val="0"/>
          <w:color w:val="auto"/>
          <w:spacing w:val="0"/>
          <w:sz w:val="30"/>
          <w:szCs w:val="30"/>
          <w:lang w:eastAsia="zh-CN"/>
        </w:rPr>
        <w:t>石宝珍</w:t>
      </w:r>
      <w:r>
        <w:rPr>
          <w:rFonts w:hint="eastAsia" w:ascii="黑体" w:hAnsi="黑体" w:eastAsia="黑体" w:cs="黑体"/>
          <w:b w:val="0"/>
          <w:bCs w:val="0"/>
          <w:color w:val="auto"/>
          <w:spacing w:val="0"/>
          <w:sz w:val="30"/>
          <w:szCs w:val="30"/>
        </w:rPr>
        <w:t>同志以普通党员身份参加区</w:t>
      </w:r>
      <w:r>
        <w:rPr>
          <w:rFonts w:hint="eastAsia" w:ascii="黑体" w:hAnsi="黑体" w:eastAsia="黑体" w:cs="黑体"/>
          <w:b w:val="0"/>
          <w:bCs w:val="0"/>
          <w:color w:val="auto"/>
          <w:spacing w:val="0"/>
          <w:sz w:val="30"/>
          <w:szCs w:val="30"/>
          <w:lang w:eastAsia="zh-CN"/>
        </w:rPr>
        <w:t>政协</w:t>
      </w:r>
      <w:r>
        <w:rPr>
          <w:rFonts w:hint="eastAsia" w:ascii="黑体" w:hAnsi="黑体" w:eastAsia="黑体" w:cs="黑体"/>
          <w:b w:val="0"/>
          <w:bCs w:val="0"/>
          <w:color w:val="auto"/>
          <w:spacing w:val="0"/>
          <w:sz w:val="30"/>
          <w:szCs w:val="30"/>
        </w:rPr>
        <w:t>机</w:t>
      </w:r>
      <w:r>
        <w:rPr>
          <w:rFonts w:hint="eastAsia" w:ascii="黑体" w:hAnsi="黑体" w:eastAsia="黑体" w:cs="黑体"/>
          <w:b w:val="0"/>
          <w:bCs w:val="0"/>
          <w:color w:val="auto"/>
          <w:spacing w:val="0"/>
          <w:sz w:val="30"/>
          <w:szCs w:val="30"/>
          <w:lang w:eastAsia="zh-CN"/>
        </w:rPr>
        <w:t>党</w:t>
      </w:r>
      <w:r>
        <w:rPr>
          <w:rFonts w:hint="eastAsia" w:ascii="黑体" w:hAnsi="黑体" w:eastAsia="黑体" w:cs="黑体"/>
          <w:b w:val="0"/>
          <w:bCs w:val="0"/>
          <w:color w:val="auto"/>
          <w:spacing w:val="0"/>
          <w:sz w:val="30"/>
          <w:szCs w:val="30"/>
        </w:rPr>
        <w:t>关支部组织生活</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11月20日，区政协机关党支部开展组织生活，区政协党组书记、主席石宝珍和全体党组成员以普通党员身份参加。</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会上，全体机关党员进一步集体学习领会党的十九届四中全会精神、习近平总书记在中央和国家机关党的建设工作会议上的重要讲话精神以及市委书记李强在市市级机关党的建设工作会议上提出的要求。5位机关党支部党员就认真学习贯彻党的十九届四中全会精神，</w:t>
      </w:r>
      <w:r>
        <w:rPr>
          <w:rFonts w:hint="eastAsia" w:ascii="仿宋_GB2312" w:hAnsi="仿宋_GB2312" w:eastAsia="仿宋_GB2312" w:cs="仿宋_GB2312"/>
          <w:b w:val="0"/>
          <w:kern w:val="2"/>
          <w:sz w:val="32"/>
          <w:szCs w:val="32"/>
          <w:lang w:val="en-US" w:eastAsia="zh-CN" w:bidi="ar-SA"/>
        </w:rPr>
        <w:t>加强新时代人民政协党的建设工作、贯彻落实</w:t>
      </w:r>
      <w:r>
        <w:rPr>
          <w:rFonts w:hint="eastAsia" w:ascii="仿宋_GB2312" w:hAnsi="仿宋_GB2312" w:eastAsia="仿宋_GB2312" w:cs="仿宋_GB2312"/>
          <w:sz w:val="32"/>
          <w:szCs w:val="32"/>
          <w:lang w:val="en-US" w:eastAsia="zh-CN"/>
        </w:rPr>
        <w:t>习近平总书记在上海视察时重要讲话精神等做交流发言。</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楷体_GB2312" w:hAnsi="楷体_GB2312" w:eastAsia="楷体_GB2312" w:cs="楷体_GB2312"/>
          <w:b/>
          <w:bCs w:val="0"/>
          <w:color w:val="auto"/>
          <w:spacing w:val="0"/>
          <w:sz w:val="30"/>
          <w:szCs w:val="30"/>
        </w:rPr>
      </w:pPr>
      <w:r>
        <w:rPr>
          <w:rFonts w:hint="eastAsia" w:ascii="仿宋_GB2312" w:hAnsi="仿宋_GB2312" w:eastAsia="仿宋_GB2312" w:cs="仿宋_GB2312"/>
          <w:sz w:val="32"/>
          <w:szCs w:val="32"/>
          <w:lang w:val="en-US" w:eastAsia="zh-CN"/>
        </w:rPr>
        <w:t xml:space="preserve"> 区政协党组书记、主席石宝珍要求，区政协要把学习贯彻党的十九届四中全会精神作为当前和今后一段时期的首要政治任务</w:t>
      </w:r>
      <w:r>
        <w:rPr>
          <w:rFonts w:hint="eastAsia" w:ascii="仿宋_GB2312" w:hAnsi="仿宋_GB2312" w:eastAsia="仿宋_GB2312" w:cs="仿宋_GB2312"/>
          <w:sz w:val="32"/>
          <w:szCs w:val="32"/>
          <w:shd w:val="clear" w:color="auto" w:fill="FFFFFF"/>
        </w:rPr>
        <w:t>抓好抓实，进一步增强“四个意识”、坚定“四个自信”、做到“两个维护”，</w:t>
      </w:r>
      <w:r>
        <w:rPr>
          <w:rFonts w:hint="eastAsia" w:ascii="仿宋_GB2312" w:hAnsi="仿宋_GB2312" w:eastAsia="仿宋_GB2312" w:cs="仿宋_GB2312"/>
          <w:sz w:val="32"/>
          <w:szCs w:val="32"/>
          <w:shd w:val="clear" w:color="auto" w:fill="FFFFFF"/>
          <w:lang w:eastAsia="zh-CN"/>
        </w:rPr>
        <w:t>以认真落实“不忘初心、牢记使命”主题教育各项要求来锤炼党员干部忠诚干净担当的政治品格，在区政协的履职实践中</w:t>
      </w:r>
      <w:r>
        <w:rPr>
          <w:rFonts w:hint="eastAsia" w:ascii="仿宋_GB2312" w:hAnsi="仿宋_GB2312" w:eastAsia="仿宋_GB2312" w:cs="仿宋_GB2312"/>
          <w:sz w:val="32"/>
          <w:szCs w:val="32"/>
          <w:shd w:val="clear" w:color="auto" w:fill="FFFFFF"/>
        </w:rPr>
        <w:t>把</w:t>
      </w:r>
      <w:r>
        <w:rPr>
          <w:rFonts w:hint="eastAsia" w:ascii="仿宋_GB2312" w:hAnsi="仿宋_GB2312" w:eastAsia="仿宋_GB2312" w:cs="仿宋_GB2312"/>
          <w:sz w:val="32"/>
          <w:szCs w:val="32"/>
          <w:shd w:val="clear" w:color="auto" w:fill="FFFFFF"/>
          <w:lang w:eastAsia="zh-CN"/>
        </w:rPr>
        <w:t>区委</w:t>
      </w:r>
      <w:r>
        <w:rPr>
          <w:rFonts w:hint="eastAsia" w:ascii="仿宋_GB2312" w:hAnsi="仿宋_GB2312" w:eastAsia="仿宋_GB2312" w:cs="仿宋_GB2312"/>
          <w:sz w:val="32"/>
          <w:szCs w:val="32"/>
          <w:shd w:val="clear" w:color="auto" w:fill="FFFFFF"/>
        </w:rPr>
        <w:t>的各项</w:t>
      </w:r>
      <w:r>
        <w:rPr>
          <w:rFonts w:hint="eastAsia" w:ascii="仿宋_GB2312" w:hAnsi="仿宋_GB2312" w:eastAsia="仿宋_GB2312" w:cs="仿宋_GB2312"/>
          <w:sz w:val="32"/>
          <w:szCs w:val="32"/>
          <w:shd w:val="clear" w:color="auto" w:fill="FFFFFF"/>
          <w:lang w:eastAsia="zh-CN"/>
        </w:rPr>
        <w:t>部署</w:t>
      </w:r>
      <w:r>
        <w:rPr>
          <w:rFonts w:hint="eastAsia" w:ascii="仿宋_GB2312" w:hAnsi="仿宋_GB2312" w:eastAsia="仿宋_GB2312" w:cs="仿宋_GB2312"/>
          <w:sz w:val="32"/>
          <w:szCs w:val="32"/>
          <w:shd w:val="clear" w:color="auto" w:fill="FFFFFF"/>
        </w:rPr>
        <w:t>落到实处，</w:t>
      </w:r>
      <w:r>
        <w:rPr>
          <w:rFonts w:hint="eastAsia" w:ascii="仿宋_GB2312" w:hAnsi="仿宋_GB2312" w:eastAsia="仿宋_GB2312" w:cs="仿宋_GB2312"/>
          <w:i w:val="0"/>
          <w:caps w:val="0"/>
          <w:color w:val="auto"/>
          <w:spacing w:val="8"/>
          <w:sz w:val="32"/>
          <w:szCs w:val="32"/>
          <w:shd w:val="clear" w:color="auto" w:fill="FFFFFF"/>
        </w:rPr>
        <w:t>发挥好政协专门协商机构作用</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她强调，一要加强学习、强化理论武装。全体机关干部要在理论学习上自觉主动学、及时跟进学、联系实际学、笃信笃行学；二要提高认识、发挥政</w:t>
      </w:r>
      <w:bookmarkStart w:id="0" w:name="_GoBack"/>
      <w:bookmarkEnd w:id="0"/>
      <w:r>
        <w:rPr>
          <w:rFonts w:hint="eastAsia" w:ascii="仿宋_GB2312" w:hAnsi="仿宋_GB2312" w:eastAsia="仿宋_GB2312" w:cs="仿宋_GB2312"/>
          <w:sz w:val="32"/>
          <w:szCs w:val="32"/>
          <w:shd w:val="clear" w:color="auto" w:fill="FFFFFF"/>
          <w:lang w:eastAsia="zh-CN"/>
        </w:rPr>
        <w:t>治机关作用。牢固树立政治机关意识，把“两个维护”体现在坚决贯彻党中央决策部署的行动上，体现在履职尽责、做好本职工作的实效上，体现在党员、干部日常言行上；三要推动工作、践行党对人民政协的新要求。要认真学习贯彻中央政协工作会议精神，把协商民主贯穿履行职能全过程，坚持发扬民主和增进团结相互贯通、建言资政和凝聚共识双向发力，紧紧围绕全区中心工作，创新开拓、提质增效，在新的起点做出新作为。</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探索建立长效机制</w:t>
      </w:r>
      <w:r>
        <w:rPr>
          <w:rFonts w:hint="eastAsia" w:ascii="方正小标宋简体" w:hAnsi="方正小标宋简体" w:eastAsia="方正小标宋简体" w:cs="方正小标宋简体"/>
          <w:sz w:val="32"/>
          <w:szCs w:val="32"/>
          <w:lang w:val="en-US" w:eastAsia="zh-CN"/>
        </w:rPr>
        <w:t xml:space="preserve">  巩固扩大</w:t>
      </w:r>
      <w:r>
        <w:rPr>
          <w:rFonts w:hint="eastAsia" w:ascii="方正小标宋简体" w:hAnsi="方正小标宋简体" w:eastAsia="方正小标宋简体" w:cs="方正小标宋简体"/>
          <w:sz w:val="32"/>
          <w:szCs w:val="32"/>
        </w:rPr>
        <w:t>主题教育</w:t>
      </w:r>
      <w:r>
        <w:rPr>
          <w:rFonts w:hint="eastAsia" w:ascii="方正小标宋简体" w:hAnsi="方正小标宋简体" w:eastAsia="方正小标宋简体" w:cs="方正小标宋简体"/>
          <w:sz w:val="32"/>
          <w:szCs w:val="32"/>
          <w:lang w:eastAsia="zh-CN"/>
        </w:rPr>
        <w:t>成果</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凉城新村街道党工委</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仿宋_GB2312" w:hAnsi="仿宋_GB2312" w:eastAsia="仿宋_GB2312" w:cs="Times New Roman"/>
          <w:sz w:val="30"/>
          <w:szCs w:val="30"/>
        </w:rPr>
      </w:pPr>
      <w:r>
        <w:rPr>
          <w:rFonts w:hint="eastAsia" w:ascii="仿宋_GB2312" w:hAnsi="仿宋_GB2312" w:eastAsia="仿宋_GB2312" w:cs="仿宋_GB2312"/>
          <w:sz w:val="30"/>
          <w:szCs w:val="30"/>
        </w:rPr>
        <w:t>党的十九届四中全会提出，建立不忘初心、牢记使命的制度是确保我们党在新时代新征程始终充满蓬勃生机和旺盛活力的战略之举、长远之计。根据区委统一部署，凉城新村街道党工委早谋划、早布局、早启动，多措并举推进“不忘初心，牢记使命”主题教育常态化制度化，高质量抓好建章立制工作。</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黑体" w:hAnsi="黑体" w:eastAsia="黑体" w:cs="Times New Roman"/>
          <w:sz w:val="30"/>
          <w:szCs w:val="30"/>
        </w:rPr>
      </w:pPr>
      <w:r>
        <w:rPr>
          <w:rFonts w:hint="eastAsia" w:ascii="黑体" w:hAnsi="黑体" w:eastAsia="黑体" w:cs="黑体"/>
          <w:sz w:val="30"/>
          <w:szCs w:val="30"/>
        </w:rPr>
        <w:t>一、健全街道领导班子学习教育与问题整改常态长效机制，筑牢不忘初心、牢记使命的思想根基</w:t>
      </w:r>
    </w:p>
    <w:p>
      <w:pPr>
        <w:keepNext w:val="0"/>
        <w:keepLines w:val="0"/>
        <w:pageBreakBefore w:val="0"/>
        <w:kinsoku/>
        <w:wordWrap/>
        <w:overflowPunct/>
        <w:topLinePunct w:val="0"/>
        <w:autoSpaceDE/>
        <w:autoSpaceDN/>
        <w:bidi w:val="0"/>
        <w:adjustRightInd/>
        <w:spacing w:line="520" w:lineRule="exact"/>
        <w:ind w:firstLine="602" w:firstLineChars="200"/>
        <w:textAlignment w:val="auto"/>
        <w:rPr>
          <w:rFonts w:ascii="仿宋_GB2312" w:hAnsi="仿宋_GB2312" w:eastAsia="仿宋_GB2312" w:cs="Times New Roman"/>
          <w:sz w:val="30"/>
          <w:szCs w:val="30"/>
        </w:rPr>
      </w:pPr>
      <w:r>
        <w:rPr>
          <w:rFonts w:hint="eastAsia" w:ascii="楷体_GB2312" w:hAnsi="仿宋_GB2312" w:eastAsia="楷体_GB2312" w:cs="楷体_GB2312"/>
          <w:b/>
          <w:bCs/>
          <w:sz w:val="30"/>
          <w:szCs w:val="30"/>
        </w:rPr>
        <w:t>一是深化拓展理论学习“朋友圈”。</w:t>
      </w:r>
      <w:r>
        <w:rPr>
          <w:rFonts w:hint="eastAsia" w:ascii="仿宋_GB2312" w:hAnsi="仿宋_GB2312" w:eastAsia="仿宋_GB2312" w:cs="仿宋_GB2312"/>
          <w:sz w:val="30"/>
          <w:szCs w:val="30"/>
        </w:rPr>
        <w:t>进一步完善理论学习中心组制度，确保集中学习研讨和分散自学的学习时间。</w:t>
      </w:r>
      <w:r>
        <w:rPr>
          <w:rFonts w:hint="eastAsia" w:ascii="仿宋_GB2312" w:hAnsi="仿宋_GB2312" w:eastAsia="仿宋_GB2312" w:cs="仿宋_GB2312"/>
          <w:sz w:val="30"/>
          <w:szCs w:val="30"/>
          <w:lang w:val="zh-CN"/>
        </w:rPr>
        <w:t>采取中心组专题辅导讲座、交流体会分享会、电影党课等，不断</w:t>
      </w:r>
      <w:r>
        <w:rPr>
          <w:rFonts w:hint="eastAsia" w:ascii="仿宋_GB2312" w:hAnsi="仿宋_GB2312" w:eastAsia="仿宋_GB2312" w:cs="仿宋_GB2312"/>
          <w:sz w:val="30"/>
          <w:szCs w:val="30"/>
        </w:rPr>
        <w:t>丰富学习形式；</w:t>
      </w:r>
      <w:r>
        <w:rPr>
          <w:rFonts w:hint="eastAsia" w:ascii="仿宋_GB2312" w:hAnsi="仿宋_GB2312" w:eastAsia="仿宋_GB2312" w:cs="仿宋_GB2312"/>
          <w:sz w:val="30"/>
          <w:szCs w:val="30"/>
          <w:lang w:val="zh-CN"/>
        </w:rPr>
        <w:t>充分发挥社区党校、人民武装学校、湖北驻沪办等凉城社区党建资源优势，建立区域单位党建联组“学习群”，</w:t>
      </w:r>
      <w:r>
        <w:rPr>
          <w:rFonts w:hint="eastAsia" w:ascii="仿宋_GB2312" w:hAnsi="仿宋_GB2312" w:eastAsia="仿宋_GB2312" w:cs="仿宋_GB2312"/>
          <w:sz w:val="30"/>
          <w:szCs w:val="30"/>
        </w:rPr>
        <w:t>拓展理论学习“朋友圈”。通过有效整合各类学习形式和载体，健全完善中心组理论学习常态化长效化工作制度。</w:t>
      </w:r>
    </w:p>
    <w:p>
      <w:pPr>
        <w:keepNext w:val="0"/>
        <w:keepLines w:val="0"/>
        <w:pageBreakBefore w:val="0"/>
        <w:kinsoku/>
        <w:wordWrap/>
        <w:overflowPunct/>
        <w:topLinePunct w:val="0"/>
        <w:autoSpaceDE/>
        <w:autoSpaceDN/>
        <w:bidi w:val="0"/>
        <w:adjustRightInd/>
        <w:spacing w:line="520" w:lineRule="exact"/>
        <w:ind w:firstLine="602" w:firstLineChars="200"/>
        <w:textAlignment w:val="auto"/>
        <w:rPr>
          <w:rFonts w:ascii="仿宋_GB2312" w:hAnsi="仿宋_GB2312" w:eastAsia="仿宋_GB2312" w:cs="Times New Roman"/>
          <w:sz w:val="30"/>
          <w:szCs w:val="30"/>
        </w:rPr>
      </w:pPr>
      <w:r>
        <w:rPr>
          <w:rFonts w:hint="eastAsia" w:ascii="楷体_GB2312" w:hAnsi="仿宋_GB2312" w:eastAsia="楷体_GB2312" w:cs="楷体_GB2312"/>
          <w:b/>
          <w:bCs/>
          <w:sz w:val="30"/>
          <w:szCs w:val="30"/>
        </w:rPr>
        <w:t>二是固化“四味”党课备课机制。</w:t>
      </w:r>
      <w:r>
        <w:rPr>
          <w:rFonts w:hint="eastAsia" w:ascii="仿宋_GB2312" w:hAnsi="仿宋_GB2312" w:eastAsia="仿宋_GB2312" w:cs="仿宋_GB2312"/>
          <w:sz w:val="30"/>
          <w:szCs w:val="30"/>
        </w:rPr>
        <w:t>突出党的政治引领功能，探索建立了党课集体备课机制。坚持传统学习方法和现代信息技术手段有机结合，实施分类分层教育制度，根据机关事业党员、居民区退休党员、“两新”组织在职党员、流动党员等特点和实际，分类制定学习教育计划。固化“四味”党课（即党味、土味、辣味、回味）等有效做法，街道党政领导班子全体成员都作为社区党校讲师团讲师，进社区、进楼宇、进园区，推动习近平新时代中国特色社会主义思想深入人心、落地生根，切实把不忘初心、牢记使命作为加强党的建设的永恒课题和党员干部的终身课题。</w:t>
      </w:r>
    </w:p>
    <w:p>
      <w:pPr>
        <w:keepNext w:val="0"/>
        <w:keepLines w:val="0"/>
        <w:pageBreakBefore w:val="0"/>
        <w:kinsoku/>
        <w:wordWrap/>
        <w:overflowPunct/>
        <w:topLinePunct w:val="0"/>
        <w:autoSpaceDE/>
        <w:autoSpaceDN/>
        <w:bidi w:val="0"/>
        <w:adjustRightInd/>
        <w:spacing w:line="520" w:lineRule="exact"/>
        <w:ind w:firstLine="602" w:firstLineChars="200"/>
        <w:textAlignment w:val="auto"/>
        <w:rPr>
          <w:rFonts w:ascii="仿宋_GB2312" w:hAnsi="仿宋_GB2312" w:eastAsia="仿宋_GB2312" w:cs="Times New Roman"/>
          <w:sz w:val="30"/>
          <w:szCs w:val="30"/>
        </w:rPr>
      </w:pPr>
      <w:r>
        <w:rPr>
          <w:rFonts w:hint="eastAsia" w:ascii="楷体_GB2312" w:hAnsi="仿宋_GB2312" w:eastAsia="楷体_GB2312" w:cs="楷体_GB2312"/>
          <w:b/>
          <w:bCs/>
          <w:sz w:val="30"/>
          <w:szCs w:val="30"/>
        </w:rPr>
        <w:t>三是强化“两定”学习机制。</w:t>
      </w:r>
      <w:r>
        <w:rPr>
          <w:rFonts w:hint="eastAsia" w:ascii="仿宋_GB2312" w:hAnsi="仿宋_GB2312" w:eastAsia="仿宋_GB2312" w:cs="仿宋_GB2312"/>
          <w:sz w:val="30"/>
          <w:szCs w:val="30"/>
        </w:rPr>
        <w:t>健全完善处级领导干部带头作表率，全体干部共同参与的“定期、定人”学习机制，</w:t>
      </w:r>
      <w:r>
        <w:rPr>
          <w:rFonts w:hint="eastAsia" w:ascii="仿宋_GB2312" w:hAnsi="仿宋_GB2312" w:eastAsia="仿宋_GB2312" w:cs="仿宋_GB2312"/>
          <w:sz w:val="30"/>
          <w:szCs w:val="30"/>
          <w:lang w:val="zh-CN"/>
        </w:rPr>
        <w:t>坚持集中阅读和学习交流。</w:t>
      </w:r>
      <w:r>
        <w:rPr>
          <w:rFonts w:hint="eastAsia" w:ascii="仿宋_GB2312" w:hAnsi="仿宋_GB2312" w:eastAsia="仿宋_GB2312" w:cs="仿宋_GB2312"/>
          <w:sz w:val="30"/>
          <w:szCs w:val="30"/>
        </w:rPr>
        <w:t>根据机关工作实际情况，进一步修订《凉城新村街道机关学习制度》内容，使学习内容和形式更接地气。同时，深入开展“读书心得十五分”特色活动，把开展读书学习活动与单位日常的政治理论学习、中心组学习有机结合起来，每双周进行集中阅读学习和发言，每季度组织培训交流，党员干部尤其是领导干部自觉做好阅读笔记和发言提纲的准备，在总结工作时也要进行述学，总结学习收获和成果，自觉接受监督，以上率下、上下联动，形成学以致用、用以促学、学用相长的良性循环。</w:t>
      </w:r>
    </w:p>
    <w:p>
      <w:pPr>
        <w:keepNext w:val="0"/>
        <w:keepLines w:val="0"/>
        <w:pageBreakBefore w:val="0"/>
        <w:kinsoku/>
        <w:wordWrap/>
        <w:overflowPunct/>
        <w:topLinePunct w:val="0"/>
        <w:autoSpaceDE/>
        <w:autoSpaceDN/>
        <w:bidi w:val="0"/>
        <w:adjustRightInd/>
        <w:spacing w:line="520" w:lineRule="exact"/>
        <w:ind w:firstLine="602" w:firstLineChars="200"/>
        <w:textAlignment w:val="auto"/>
        <w:rPr>
          <w:rFonts w:ascii="仿宋_GB2312" w:hAnsi="仿宋_GB2312" w:eastAsia="仿宋_GB2312" w:cs="Times New Roman"/>
          <w:sz w:val="30"/>
          <w:szCs w:val="30"/>
        </w:rPr>
      </w:pPr>
      <w:r>
        <w:rPr>
          <w:rFonts w:hint="eastAsia" w:ascii="楷体_GB2312" w:hAnsi="仿宋_GB2312" w:eastAsia="楷体_GB2312" w:cs="楷体_GB2312"/>
          <w:b/>
          <w:bCs/>
          <w:sz w:val="30"/>
          <w:szCs w:val="30"/>
        </w:rPr>
        <w:t>四是细化调研检视整改机制。</w:t>
      </w:r>
      <w:r>
        <w:rPr>
          <w:rFonts w:hint="eastAsia" w:ascii="仿宋_GB2312" w:hAnsi="仿宋_GB2312" w:eastAsia="仿宋_GB2312" w:cs="仿宋_GB2312"/>
          <w:sz w:val="30"/>
          <w:szCs w:val="30"/>
        </w:rPr>
        <w:t>结合处级领导分片包干联系基层制度，建立“区域</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重点</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协调”调研机制，将处级领导干部、职能科室、基层党组织联动起来，系统整体、统筹安排，围绕重点项目、重心工作、重要人群开展调研，充分运用“</w:t>
      </w:r>
      <w:r>
        <w:rPr>
          <w:rFonts w:ascii="仿宋_GB2312" w:hAnsi="仿宋_GB2312" w:eastAsia="仿宋_GB2312" w:cs="仿宋_GB2312"/>
          <w:sz w:val="30"/>
          <w:szCs w:val="30"/>
        </w:rPr>
        <w:t>12345</w:t>
      </w:r>
      <w:r>
        <w:rPr>
          <w:rFonts w:hint="eastAsia" w:ascii="仿宋_GB2312" w:hAnsi="仿宋_GB2312" w:eastAsia="仿宋_GB2312" w:cs="仿宋_GB2312"/>
          <w:sz w:val="30"/>
          <w:szCs w:val="30"/>
        </w:rPr>
        <w:t>”市民热线、社区综合执法、居民区“三委联动”等协调机制，主动回应居民群众的操心事、烦心事、揪心事，做到立知立行立改。同时，定期梳理、动态调整问题清单和调研课题目录，将长期推进、短期解决和即刻解决的问题和课题进行分类，做好持续推进、协调沟通、督查督办和综合评估工作，随时盯进度、随时回头看，将成果转化和群众满意度相结合，防止调研成果只停留在纸面上，推动主题教育取得实实在在的成效。</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黑体" w:hAnsi="黑体" w:eastAsia="黑体" w:cs="Times New Roman"/>
          <w:sz w:val="30"/>
          <w:szCs w:val="30"/>
        </w:rPr>
      </w:pPr>
      <w:r>
        <w:rPr>
          <w:rFonts w:hint="eastAsia" w:ascii="黑体" w:hAnsi="黑体" w:eastAsia="黑体" w:cs="黑体"/>
          <w:sz w:val="30"/>
          <w:szCs w:val="30"/>
        </w:rPr>
        <w:t>二、夯实基层党组织建设机制，提升不忘初心、牢记使命的能力水平</w:t>
      </w:r>
    </w:p>
    <w:p>
      <w:pPr>
        <w:keepNext w:val="0"/>
        <w:keepLines w:val="0"/>
        <w:pageBreakBefore w:val="0"/>
        <w:kinsoku/>
        <w:wordWrap/>
        <w:overflowPunct/>
        <w:topLinePunct w:val="0"/>
        <w:autoSpaceDE/>
        <w:autoSpaceDN/>
        <w:bidi w:val="0"/>
        <w:adjustRightInd/>
        <w:spacing w:line="520" w:lineRule="exact"/>
        <w:ind w:firstLine="602" w:firstLineChars="200"/>
        <w:textAlignment w:val="auto"/>
        <w:rPr>
          <w:rFonts w:ascii="仿宋_GB2312" w:hAnsi="仿宋_GB2312" w:eastAsia="仿宋_GB2312" w:cs="Times New Roman"/>
          <w:sz w:val="30"/>
          <w:szCs w:val="30"/>
        </w:rPr>
      </w:pPr>
      <w:r>
        <w:rPr>
          <w:rFonts w:hint="eastAsia" w:ascii="楷体_GB2312" w:hAnsi="仿宋_GB2312" w:eastAsia="楷体_GB2312" w:cs="楷体_GB2312"/>
          <w:b/>
          <w:bCs/>
          <w:sz w:val="30"/>
          <w:szCs w:val="30"/>
        </w:rPr>
        <w:t>一是继续完善社区党员发动机制。一</w:t>
      </w:r>
      <w:r>
        <w:rPr>
          <w:rFonts w:hint="eastAsia" w:ascii="仿宋_GB2312" w:hAnsi="仿宋_GB2312" w:eastAsia="仿宋_GB2312" w:cs="仿宋_GB2312"/>
          <w:sz w:val="30"/>
          <w:szCs w:val="30"/>
          <w:lang w:val="zh-CN"/>
        </w:rPr>
        <w:t>方面，在研究制定《关于“加强居民区党员队伍建设”指导手册》的基础上，健全完善“党员关爱凝聚机制”“党员教育管理机制”“党员组织发动机制”“党员评议表彰机制”等四方面工作机制，从体制机制上进一步加强党员教育管理的针对性和有效性。另一方面，将主题教育与“家园党建”工作有机结合，</w:t>
      </w:r>
      <w:r>
        <w:rPr>
          <w:rFonts w:hint="eastAsia" w:ascii="仿宋_GB2312" w:hAnsi="仿宋_GB2312" w:eastAsia="仿宋_GB2312" w:cs="仿宋_GB2312"/>
          <w:sz w:val="30"/>
          <w:szCs w:val="30"/>
        </w:rPr>
        <w:t>激发党组织领导核心作用，发挥党小组贴近群众优势，</w:t>
      </w:r>
      <w:r>
        <w:rPr>
          <w:rFonts w:hint="eastAsia" w:ascii="仿宋_GB2312" w:hAnsi="仿宋_GB2312" w:eastAsia="仿宋_GB2312" w:cs="仿宋_GB2312"/>
          <w:sz w:val="30"/>
          <w:szCs w:val="30"/>
          <w:lang w:val="zh-CN"/>
        </w:rPr>
        <w:t>在各居民区全面推行文苑一居民区党总支试点开展的党员“亮身份”“挂铭牌”经验做法，通过</w:t>
      </w:r>
      <w:r>
        <w:rPr>
          <w:rFonts w:hint="eastAsia" w:ascii="仿宋_GB2312" w:hAnsi="仿宋_GB2312" w:eastAsia="仿宋_GB2312" w:cs="仿宋_GB2312"/>
          <w:sz w:val="30"/>
          <w:szCs w:val="30"/>
        </w:rPr>
        <w:t>先进典型的培育、宣传和激励，用身边人和身边事教育党员、团结群众。</w:t>
      </w:r>
    </w:p>
    <w:p>
      <w:pPr>
        <w:keepNext w:val="0"/>
        <w:keepLines w:val="0"/>
        <w:pageBreakBefore w:val="0"/>
        <w:kinsoku/>
        <w:wordWrap/>
        <w:overflowPunct/>
        <w:topLinePunct w:val="0"/>
        <w:autoSpaceDE/>
        <w:autoSpaceDN/>
        <w:bidi w:val="0"/>
        <w:adjustRightInd/>
        <w:spacing w:line="520" w:lineRule="exact"/>
        <w:ind w:firstLine="602" w:firstLineChars="200"/>
        <w:textAlignment w:val="auto"/>
        <w:rPr>
          <w:rFonts w:ascii="仿宋_GB2312" w:hAnsi="仿宋_GB2312" w:eastAsia="仿宋_GB2312" w:cs="Times New Roman"/>
          <w:sz w:val="30"/>
          <w:szCs w:val="30"/>
        </w:rPr>
      </w:pPr>
      <w:r>
        <w:rPr>
          <w:rFonts w:hint="eastAsia" w:ascii="楷体_GB2312" w:hAnsi="仿宋_GB2312" w:eastAsia="楷体_GB2312" w:cs="楷体_GB2312"/>
          <w:b/>
          <w:bCs/>
          <w:sz w:val="30"/>
          <w:szCs w:val="30"/>
        </w:rPr>
        <w:t>二是健全“书记能力提升”机制。</w:t>
      </w:r>
      <w:r>
        <w:rPr>
          <w:rFonts w:hint="eastAsia" w:ascii="仿宋_GB2312" w:hAnsi="仿宋_GB2312" w:eastAsia="仿宋_GB2312" w:cs="仿宋_GB2312"/>
          <w:sz w:val="30"/>
          <w:szCs w:val="30"/>
        </w:rPr>
        <w:t>一方面，在指导全体居民区党组织书记全覆盖上党课的基础上，继续发挥社区党校教育资源优势，通过整合高校、党校、区域化党建联席会议成员单位力量，不断丰富党课内容、提高师资队伍质量；通过分片指导机制和点线结合方式，继续组织“论、谈”活动，整体提升基层党支部书记能力水平。另一方面，结合党组织书记例会、党建工作推进会、书记沙龙等，推动基层党组织认真履行基层党建主体责任和党组织书记第一责任人职责，不断健全三级书记责任网络，通过网格化统筹、精细化指导，切实发挥好各级党组织书记带头引领作用。</w:t>
      </w:r>
    </w:p>
    <w:p>
      <w:pPr>
        <w:keepNext w:val="0"/>
        <w:keepLines w:val="0"/>
        <w:pageBreakBefore w:val="0"/>
        <w:kinsoku/>
        <w:wordWrap/>
        <w:overflowPunct/>
        <w:topLinePunct w:val="0"/>
        <w:autoSpaceDE/>
        <w:autoSpaceDN/>
        <w:bidi w:val="0"/>
        <w:adjustRightInd/>
        <w:spacing w:line="520" w:lineRule="exact"/>
        <w:ind w:firstLine="602" w:firstLineChars="200"/>
        <w:textAlignment w:val="auto"/>
        <w:rPr>
          <w:rFonts w:ascii="仿宋_GB2312" w:hAnsi="仿宋_GB2312" w:eastAsia="仿宋_GB2312" w:cs="Times New Roman"/>
          <w:sz w:val="30"/>
          <w:szCs w:val="30"/>
        </w:rPr>
      </w:pPr>
      <w:r>
        <w:rPr>
          <w:rFonts w:hint="eastAsia" w:ascii="楷体_GB2312" w:hAnsi="仿宋_GB2312" w:eastAsia="楷体_GB2312" w:cs="楷体_GB2312"/>
          <w:b/>
          <w:bCs/>
          <w:sz w:val="30"/>
          <w:szCs w:val="30"/>
        </w:rPr>
        <w:t>三是优化“三委联动</w:t>
      </w:r>
      <w:r>
        <w:rPr>
          <w:rFonts w:ascii="楷体_GB2312" w:hAnsi="仿宋_GB2312" w:eastAsia="楷体_GB2312" w:cs="楷体_GB2312"/>
          <w:b/>
          <w:bCs/>
          <w:sz w:val="30"/>
          <w:szCs w:val="30"/>
        </w:rPr>
        <w:t>+</w:t>
      </w:r>
      <w:r>
        <w:rPr>
          <w:rFonts w:hint="eastAsia" w:ascii="楷体_GB2312" w:hAnsi="仿宋_GB2312" w:eastAsia="楷体_GB2312" w:cs="楷体_GB2312"/>
          <w:b/>
          <w:bCs/>
          <w:sz w:val="30"/>
          <w:szCs w:val="30"/>
        </w:rPr>
        <w:t>”党建引领自治共治机制。</w:t>
      </w:r>
      <w:r>
        <w:rPr>
          <w:rFonts w:hint="eastAsia" w:ascii="仿宋_GB2312" w:hAnsi="仿宋_GB2312" w:eastAsia="仿宋_GB2312" w:cs="仿宋_GB2312"/>
          <w:sz w:val="30"/>
          <w:szCs w:val="30"/>
        </w:rPr>
        <w:t>在探索实践居委会、业委会、物业委员会等“三委联动”合署办公模式的基础上，进一步优化“三委联动</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”党建引领社区自治共治机制。硬件上，在文苑一居民区“三委联动”办公室试点建设全市首家安装小区监控中控台、联合小区保安室，实现</w:t>
      </w:r>
      <w:r>
        <w:rPr>
          <w:rFonts w:ascii="仿宋_GB2312" w:hAnsi="仿宋_GB2312" w:eastAsia="仿宋_GB2312" w:cs="仿宋_GB2312"/>
          <w:sz w:val="30"/>
          <w:szCs w:val="30"/>
        </w:rPr>
        <w:t>24</w:t>
      </w:r>
      <w:r>
        <w:rPr>
          <w:rFonts w:hint="eastAsia" w:ascii="仿宋_GB2312" w:hAnsi="仿宋_GB2312" w:eastAsia="仿宋_GB2312" w:cs="仿宋_GB2312"/>
          <w:sz w:val="30"/>
          <w:szCs w:val="30"/>
        </w:rPr>
        <w:t>小时全天候监控，打造党建引领社区治理新样板；软件上，加大“业委会执行秘书”选育力度，把党员身份作为选任业委会执行秘书的第一要求，为深化党建引领下的业委会建设提供了有效抓手，实现了基层党建与专业化治理的进一步融合。</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ascii="黑体" w:hAnsi="黑体" w:eastAsia="黑体" w:cs="Times New Roman"/>
          <w:sz w:val="30"/>
          <w:szCs w:val="30"/>
          <w:lang w:val="zh-CN"/>
        </w:rPr>
      </w:pPr>
      <w:r>
        <w:rPr>
          <w:rFonts w:hint="eastAsia" w:ascii="黑体" w:hAnsi="黑体" w:eastAsia="黑体" w:cs="黑体"/>
          <w:sz w:val="30"/>
          <w:szCs w:val="30"/>
        </w:rPr>
        <w:t>三、建立城市基层党建共建机制，创新不忘初心、牢记使命的载体平台</w:t>
      </w: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20" w:lineRule="exact"/>
        <w:ind w:firstLine="602" w:firstLineChars="200"/>
        <w:jc w:val="both"/>
        <w:textAlignment w:val="auto"/>
        <w:rPr>
          <w:rFonts w:ascii="仿宋_GB2312" w:hAnsi="仿宋_GB2312" w:eastAsia="仿宋_GB2312" w:cs="Times New Roman"/>
          <w:sz w:val="30"/>
          <w:szCs w:val="30"/>
        </w:rPr>
      </w:pPr>
      <w:r>
        <w:rPr>
          <w:rFonts w:hint="eastAsia" w:ascii="楷体_GB2312" w:hAnsi="仿宋_GB2312" w:eastAsia="楷体_GB2312" w:cs="楷体_GB2312"/>
          <w:b/>
          <w:bCs/>
          <w:kern w:val="2"/>
          <w:sz w:val="30"/>
          <w:szCs w:val="30"/>
        </w:rPr>
        <w:t>一是探索深化基层党建资源整合机制。</w:t>
      </w:r>
      <w:r>
        <w:rPr>
          <w:rFonts w:hint="eastAsia" w:ascii="仿宋_GB2312" w:hAnsi="仿宋_GB2312" w:eastAsia="仿宋_GB2312" w:cs="仿宋_GB2312"/>
          <w:sz w:val="30"/>
          <w:szCs w:val="30"/>
        </w:rPr>
        <w:t>充分运用好“两新”组织党组织、辖区单位等各方资源，紧密围绕“居企共建、资源共享”的思路，统筹落实市委、区委关于“城乡党组织结对帮扶”的统一部署和“结对百镇千村、助推乡村振兴行动”有关要求，</w:t>
      </w:r>
      <w:r>
        <w:rPr>
          <w:rFonts w:hint="eastAsia" w:ascii="仿宋_GB2312" w:hAnsi="仿宋_GB2312" w:eastAsia="仿宋_GB2312" w:cs="仿宋_GB2312"/>
          <w:kern w:val="2"/>
          <w:sz w:val="30"/>
          <w:szCs w:val="30"/>
        </w:rPr>
        <w:t>以街道创业一党支部组织全体党员与青浦区白鹤镇赵屯村结对共建为契机，</w:t>
      </w:r>
      <w:r>
        <w:rPr>
          <w:rFonts w:hint="eastAsia" w:ascii="仿宋_GB2312" w:hAnsi="仿宋_GB2312" w:eastAsia="仿宋_GB2312" w:cs="仿宋_GB2312"/>
          <w:sz w:val="30"/>
          <w:szCs w:val="30"/>
        </w:rPr>
        <w:t>加大居企联动力度，丰富党建共建内涵，在推进城乡党组织优势互补、融合发展中不断提升基层党组织的组织力。</w:t>
      </w:r>
    </w:p>
    <w:p>
      <w:pPr>
        <w:keepNext w:val="0"/>
        <w:keepLines w:val="0"/>
        <w:pageBreakBefore w:val="0"/>
        <w:kinsoku/>
        <w:wordWrap/>
        <w:overflowPunct/>
        <w:topLinePunct w:val="0"/>
        <w:autoSpaceDE/>
        <w:autoSpaceDN/>
        <w:bidi w:val="0"/>
        <w:adjustRightInd/>
        <w:spacing w:line="520" w:lineRule="exact"/>
        <w:ind w:firstLine="602" w:firstLineChars="200"/>
        <w:textAlignment w:val="auto"/>
        <w:rPr>
          <w:rFonts w:ascii="仿宋_GB2312" w:hAnsi="仿宋_GB2312" w:eastAsia="仿宋_GB2312" w:cs="Times New Roman"/>
          <w:kern w:val="0"/>
          <w:sz w:val="30"/>
          <w:szCs w:val="30"/>
        </w:rPr>
      </w:pPr>
      <w:r>
        <w:rPr>
          <w:rFonts w:hint="eastAsia" w:ascii="楷体_GB2312" w:hAnsi="仿宋_GB2312" w:eastAsia="楷体_GB2312" w:cs="楷体_GB2312"/>
          <w:b/>
          <w:bCs/>
          <w:sz w:val="30"/>
          <w:szCs w:val="30"/>
        </w:rPr>
        <w:t>二是打造党建服务“双引擎”驱动机制。</w:t>
      </w:r>
      <w:r>
        <w:rPr>
          <w:rFonts w:hint="eastAsia" w:ascii="仿宋_GB2312" w:hAnsi="仿宋_GB2312" w:eastAsia="仿宋_GB2312" w:cs="仿宋_GB2312"/>
          <w:kern w:val="0"/>
          <w:sz w:val="30"/>
          <w:szCs w:val="30"/>
        </w:rPr>
        <w:t>聚焦决定社区治理根本因素的“重点人”和“关键事”，通过高效发动“老引擎”</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老书记工作室的育人功能，打造政治坚定、敬业奉献、专业高效的基层党组织书记队伍，</w:t>
      </w:r>
      <w:r>
        <w:rPr>
          <w:rFonts w:hint="eastAsia" w:ascii="仿宋_GB2312" w:hAnsi="仿宋_GB2312" w:eastAsia="仿宋_GB2312" w:cs="仿宋_GB2312"/>
          <w:sz w:val="30"/>
          <w:szCs w:val="30"/>
        </w:rPr>
        <w:t>通过南北分块指导带教新机制，示范引领、整体推动基层党建工作迭代升级，</w:t>
      </w:r>
      <w:r>
        <w:rPr>
          <w:rFonts w:hint="eastAsia" w:ascii="仿宋_GB2312" w:hAnsi="仿宋_GB2312" w:eastAsia="仿宋_GB2312" w:cs="仿宋_GB2312"/>
          <w:kern w:val="0"/>
          <w:sz w:val="30"/>
          <w:szCs w:val="30"/>
        </w:rPr>
        <w:t>为社区发展培养“领头人”；通过启动“新引擎”</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运转“我建我家”党建工作室，立足党建引领社区治理方式方法、平台载体的研究、重点项目的深化和先进经验的互鉴等，有效破解一批事关社区建设发展的大事、难事。</w:t>
      </w:r>
    </w:p>
    <w:p>
      <w:pPr>
        <w:keepNext w:val="0"/>
        <w:keepLines w:val="0"/>
        <w:pageBreakBefore w:val="0"/>
        <w:kinsoku/>
        <w:wordWrap/>
        <w:overflowPunct/>
        <w:topLinePunct w:val="0"/>
        <w:autoSpaceDE/>
        <w:autoSpaceDN/>
        <w:bidi w:val="0"/>
        <w:adjustRightInd/>
        <w:spacing w:line="520" w:lineRule="exact"/>
        <w:ind w:firstLine="602" w:firstLineChars="200"/>
        <w:textAlignment w:val="auto"/>
        <w:rPr>
          <w:rFonts w:hint="eastAsia" w:ascii="仿宋_GB2312" w:hAnsi="仿宋_GB2312" w:eastAsia="仿宋_GB2312" w:cs="仿宋_GB2312"/>
          <w:kern w:val="0"/>
          <w:sz w:val="30"/>
          <w:szCs w:val="30"/>
        </w:rPr>
      </w:pPr>
      <w:r>
        <w:rPr>
          <w:rFonts w:hint="eastAsia" w:ascii="楷体_GB2312" w:hAnsi="仿宋_GB2312" w:eastAsia="楷体_GB2312" w:cs="楷体_GB2312"/>
          <w:b/>
          <w:bCs/>
          <w:sz w:val="30"/>
          <w:szCs w:val="30"/>
        </w:rPr>
        <w:t>三是做强社区党建宣传“双网融合”运转机制。</w:t>
      </w:r>
      <w:r>
        <w:rPr>
          <w:rFonts w:hint="eastAsia" w:ascii="仿宋_GB2312" w:hAnsi="仿宋_GB2312" w:eastAsia="仿宋_GB2312" w:cs="仿宋_GB2312"/>
          <w:kern w:val="0"/>
          <w:sz w:val="30"/>
          <w:szCs w:val="30"/>
        </w:rPr>
        <w:t>街道“宜居凉城”微信公众号作为街道党工委对外宣传的主要渠道，重在凸显对广大居民群众的宣传覆盖，快速传递社区整体建设资讯、提供各类便民指南；“党建微生活”微信小程序作为街道对内党员教育管理的重要载体，重在最大范围影响和展示凉城广大党员、基层党组织的风采。为进一步加强党建宣传阵地建设，街道党工委将原来由党政办负责的“宜居凉城”微信公众号和经过改版的“党建微生活”应用小程序，统一归口到街道党建办管理，由专门团队进行信息的录入和平台的维护，做强党建宣传“双网融合”专业化运转机制，多角度呈现凉城基层党建全貌，最大限度发挥党的喉舌作用。</w:t>
      </w:r>
    </w:p>
    <w:p>
      <w:pPr>
        <w:pStyle w:val="2"/>
        <w:keepNext w:val="0"/>
        <w:keepLines w:val="0"/>
        <w:pageBreakBefore w:val="0"/>
        <w:kinsoku/>
        <w:wordWrap/>
        <w:overflowPunct/>
        <w:topLinePunct w:val="0"/>
        <w:autoSpaceDE/>
        <w:autoSpaceDN/>
        <w:bidi w:val="0"/>
        <w:adjustRightInd/>
        <w:spacing w:line="520" w:lineRule="exact"/>
        <w:textAlignment w:val="auto"/>
        <w:rPr>
          <w:rFonts w:hint="eastAsia"/>
        </w:rPr>
      </w:pP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守初心，强服务，推动城区建设和谐发展</w:t>
      </w: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仿宋_GB2312" w:eastAsia="仿宋_GB2312"/>
          <w:sz w:val="30"/>
          <w:szCs w:val="30"/>
        </w:rPr>
      </w:pPr>
      <w:r>
        <w:rPr>
          <w:rFonts w:hint="eastAsia" w:ascii="楷体_GB2312" w:hAnsi="微软雅黑" w:eastAsia="楷体_GB2312" w:cs="仿宋_GB2312"/>
          <w:color w:val="000000"/>
          <w:kern w:val="0"/>
          <w:sz w:val="32"/>
          <w:szCs w:val="32"/>
        </w:rPr>
        <w:t>区建</w:t>
      </w:r>
      <w:r>
        <w:rPr>
          <w:rFonts w:hint="eastAsia" w:ascii="楷体_GB2312" w:hAnsi="微软雅黑" w:eastAsia="楷体_GB2312" w:cs="仿宋_GB2312"/>
          <w:color w:val="000000"/>
          <w:kern w:val="0"/>
          <w:sz w:val="32"/>
          <w:szCs w:val="32"/>
          <w:lang w:eastAsia="zh-CN"/>
        </w:rPr>
        <w:t>管</w:t>
      </w:r>
      <w:r>
        <w:rPr>
          <w:rFonts w:hint="eastAsia" w:ascii="楷体_GB2312" w:hAnsi="微软雅黑" w:eastAsia="楷体_GB2312" w:cs="仿宋_GB2312"/>
          <w:color w:val="000000"/>
          <w:kern w:val="0"/>
          <w:sz w:val="32"/>
          <w:szCs w:val="32"/>
        </w:rPr>
        <w:t>委</w:t>
      </w:r>
      <w:r>
        <w:rPr>
          <w:rFonts w:hint="eastAsia" w:ascii="楷体_GB2312" w:hAnsi="微软雅黑" w:eastAsia="楷体_GB2312" w:cs="仿宋_GB2312"/>
          <w:color w:val="000000"/>
          <w:kern w:val="0"/>
          <w:sz w:val="32"/>
          <w:szCs w:val="32"/>
          <w:lang w:eastAsia="zh-CN"/>
        </w:rPr>
        <w:t>党组</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第二批主题教育开展以来，区建管委</w:t>
      </w:r>
      <w:r>
        <w:rPr>
          <w:rFonts w:hint="eastAsia" w:ascii="仿宋_GB2312" w:hAnsi="仿宋" w:eastAsia="仿宋_GB2312"/>
          <w:sz w:val="30"/>
          <w:szCs w:val="30"/>
          <w:lang w:eastAsia="zh-CN"/>
        </w:rPr>
        <w:t>党组积极发动</w:t>
      </w:r>
      <w:r>
        <w:rPr>
          <w:rFonts w:hint="eastAsia" w:ascii="仿宋_GB2312" w:hAnsi="仿宋" w:eastAsia="仿宋_GB2312"/>
          <w:sz w:val="30"/>
          <w:szCs w:val="30"/>
        </w:rPr>
        <w:t>党员干部深入一线，广泛调研，以服务对象的实际需求和</w:t>
      </w:r>
      <w:r>
        <w:rPr>
          <w:rFonts w:hint="eastAsia" w:ascii="仿宋_GB2312" w:hAnsi="仿宋" w:eastAsia="仿宋_GB2312"/>
          <w:sz w:val="30"/>
          <w:szCs w:val="30"/>
          <w:lang w:eastAsia="zh-CN"/>
        </w:rPr>
        <w:t>存在</w:t>
      </w:r>
      <w:r>
        <w:rPr>
          <w:rFonts w:hint="eastAsia" w:ascii="仿宋_GB2312" w:hAnsi="仿宋" w:eastAsia="仿宋_GB2312"/>
          <w:sz w:val="30"/>
          <w:szCs w:val="30"/>
        </w:rPr>
        <w:t>问题为导向，</w:t>
      </w:r>
      <w:r>
        <w:rPr>
          <w:rFonts w:hint="eastAsia" w:ascii="仿宋_GB2312" w:hAnsi="仿宋" w:eastAsia="仿宋_GB2312"/>
          <w:sz w:val="30"/>
          <w:szCs w:val="30"/>
          <w:lang w:eastAsia="zh-CN"/>
        </w:rPr>
        <w:t>以</w:t>
      </w:r>
      <w:r>
        <w:rPr>
          <w:rFonts w:hint="eastAsia" w:ascii="仿宋_GB2312" w:hAnsi="仿宋" w:eastAsia="仿宋_GB2312"/>
          <w:sz w:val="30"/>
          <w:szCs w:val="30"/>
        </w:rPr>
        <w:t>强化政府服务为着力点，践行初心使命，提升</w:t>
      </w:r>
      <w:r>
        <w:rPr>
          <w:rFonts w:hint="eastAsia" w:ascii="仿宋_GB2312" w:hAnsi="仿宋" w:eastAsia="仿宋_GB2312"/>
          <w:sz w:val="30"/>
          <w:szCs w:val="30"/>
          <w:lang w:eastAsia="zh-CN"/>
        </w:rPr>
        <w:t>人民群众</w:t>
      </w:r>
      <w:r>
        <w:rPr>
          <w:rFonts w:hint="eastAsia" w:ascii="仿宋_GB2312" w:hAnsi="仿宋" w:eastAsia="仿宋_GB2312"/>
          <w:sz w:val="30"/>
          <w:szCs w:val="30"/>
        </w:rPr>
        <w:t>的满意度与获得感，推动城区建设和谐发展。</w:t>
      </w:r>
    </w:p>
    <w:p>
      <w:pPr>
        <w:keepNext w:val="0"/>
        <w:keepLines w:val="0"/>
        <w:pageBreakBefore w:val="0"/>
        <w:numPr>
          <w:ilvl w:val="0"/>
          <w:numId w:val="0"/>
        </w:numPr>
        <w:kinsoku/>
        <w:wordWrap/>
        <w:overflowPunct/>
        <w:topLinePunct w:val="0"/>
        <w:autoSpaceDE/>
        <w:autoSpaceDN/>
        <w:bidi w:val="0"/>
        <w:adjustRightInd/>
        <w:spacing w:line="52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一、</w:t>
      </w:r>
      <w:r>
        <w:rPr>
          <w:rFonts w:hint="eastAsia" w:ascii="黑体" w:hAnsi="黑体" w:eastAsia="黑体" w:cs="黑体"/>
          <w:b w:val="0"/>
          <w:bCs/>
          <w:sz w:val="30"/>
          <w:szCs w:val="30"/>
        </w:rPr>
        <w:t>加强统筹协调，推进项目落地</w:t>
      </w:r>
    </w:p>
    <w:p>
      <w:pPr>
        <w:keepNext w:val="0"/>
        <w:keepLines w:val="0"/>
        <w:pageBreakBefore w:val="0"/>
        <w:numPr>
          <w:ilvl w:val="0"/>
          <w:numId w:val="0"/>
        </w:numPr>
        <w:kinsoku/>
        <w:wordWrap/>
        <w:overflowPunct/>
        <w:topLinePunct w:val="0"/>
        <w:autoSpaceDE/>
        <w:autoSpaceDN/>
        <w:bidi w:val="0"/>
        <w:adjustRightInd/>
        <w:spacing w:line="52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区建管委</w:t>
      </w:r>
      <w:r>
        <w:rPr>
          <w:rFonts w:hint="eastAsia" w:ascii="仿宋_GB2312" w:hAnsi="仿宋" w:eastAsia="仿宋_GB2312"/>
          <w:sz w:val="30"/>
          <w:szCs w:val="30"/>
          <w:lang w:eastAsia="zh-CN"/>
        </w:rPr>
        <w:t>党组</w:t>
      </w:r>
      <w:r>
        <w:rPr>
          <w:rFonts w:hint="eastAsia" w:ascii="仿宋_GB2312" w:hAnsi="仿宋" w:eastAsia="仿宋_GB2312"/>
          <w:sz w:val="30"/>
          <w:szCs w:val="30"/>
        </w:rPr>
        <w:t>始终把“抓项目、促投资”作为稳增长、调结构的重要抓手</w:t>
      </w:r>
      <w:r>
        <w:rPr>
          <w:rFonts w:hint="eastAsia" w:ascii="仿宋_GB2312" w:hAnsi="仿宋" w:eastAsia="仿宋_GB2312"/>
          <w:sz w:val="30"/>
          <w:szCs w:val="30"/>
          <w:lang w:eastAsia="zh-CN"/>
        </w:rPr>
        <w:t>，作为主题教育“为民服务解难题”的具体措施</w:t>
      </w:r>
      <w:r>
        <w:rPr>
          <w:rFonts w:hint="eastAsia" w:ascii="仿宋_GB2312" w:hAnsi="仿宋" w:eastAsia="仿宋_GB2312"/>
          <w:sz w:val="30"/>
          <w:szCs w:val="30"/>
        </w:rPr>
        <w:t>，努力推动项目建设落地，优化营商环境，服务好本区域的建筑企业。在</w:t>
      </w:r>
      <w:r>
        <w:rPr>
          <w:rFonts w:hint="eastAsia" w:ascii="仿宋_GB2312" w:hAnsi="仿宋" w:eastAsia="仿宋_GB2312"/>
          <w:sz w:val="30"/>
          <w:szCs w:val="30"/>
          <w:lang w:eastAsia="zh-CN"/>
        </w:rPr>
        <w:t>领导班子</w:t>
      </w:r>
      <w:r>
        <w:rPr>
          <w:rFonts w:hint="eastAsia" w:ascii="仿宋_GB2312" w:hAnsi="仿宋" w:eastAsia="仿宋_GB2312"/>
          <w:sz w:val="30"/>
          <w:szCs w:val="30"/>
        </w:rPr>
        <w:t>深入一线开展工地调研时，虹口江湾社区A01B-04地块新建医疗用房（第四人民医院）的参建单位</w:t>
      </w:r>
      <w:r>
        <w:rPr>
          <w:rFonts w:hint="eastAsia" w:ascii="仿宋_GB2312" w:hAnsi="仿宋" w:eastAsia="仿宋_GB2312"/>
          <w:sz w:val="30"/>
          <w:szCs w:val="30"/>
          <w:lang w:eastAsia="zh-CN"/>
        </w:rPr>
        <w:t>提出，</w:t>
      </w:r>
      <w:r>
        <w:rPr>
          <w:rFonts w:hint="eastAsia" w:ascii="仿宋_GB2312" w:hAnsi="仿宋" w:eastAsia="仿宋_GB2312"/>
          <w:sz w:val="30"/>
          <w:szCs w:val="30"/>
        </w:rPr>
        <w:t>由于项目要求2019年底竣工，时间紧，任务重，但项目输变电线路需经过在建的彩虹湾四期动迁安置房项目的办公区及生活区，协调上有很大难度。了解到建筑企业存在的实际困难后，区建管委</w:t>
      </w:r>
      <w:r>
        <w:rPr>
          <w:rFonts w:hint="eastAsia" w:ascii="仿宋_GB2312" w:hAnsi="仿宋" w:eastAsia="仿宋_GB2312"/>
          <w:sz w:val="30"/>
          <w:szCs w:val="30"/>
          <w:lang w:eastAsia="zh-CN"/>
        </w:rPr>
        <w:t>党组积</w:t>
      </w:r>
      <w:r>
        <w:rPr>
          <w:rFonts w:hint="eastAsia" w:ascii="仿宋_GB2312" w:hAnsi="仿宋" w:eastAsia="仿宋_GB2312"/>
          <w:sz w:val="30"/>
          <w:szCs w:val="30"/>
        </w:rPr>
        <w:t>极协调</w:t>
      </w:r>
      <w:r>
        <w:rPr>
          <w:rFonts w:hint="eastAsia" w:ascii="仿宋_GB2312" w:hAnsi="仿宋" w:eastAsia="仿宋_GB2312"/>
          <w:sz w:val="30"/>
          <w:szCs w:val="30"/>
          <w:lang w:eastAsia="zh-CN"/>
        </w:rPr>
        <w:t>，联系</w:t>
      </w:r>
      <w:r>
        <w:rPr>
          <w:rFonts w:hint="eastAsia" w:ascii="仿宋_GB2312" w:hAnsi="仿宋" w:eastAsia="仿宋_GB2312"/>
          <w:sz w:val="30"/>
          <w:szCs w:val="30"/>
        </w:rPr>
        <w:t>了彩虹湾四期项目总包方</w:t>
      </w:r>
      <w:r>
        <w:rPr>
          <w:rFonts w:hint="eastAsia" w:ascii="仿宋_GB2312" w:hAnsi="仿宋" w:eastAsia="仿宋_GB2312"/>
          <w:sz w:val="30"/>
          <w:szCs w:val="30"/>
          <w:lang w:eastAsia="zh-CN"/>
        </w:rPr>
        <w:t>共同制定解决方案</w:t>
      </w:r>
      <w:r>
        <w:rPr>
          <w:rFonts w:hint="eastAsia" w:ascii="仿宋_GB2312" w:hAnsi="仿宋" w:eastAsia="仿宋_GB2312"/>
          <w:sz w:val="30"/>
          <w:szCs w:val="30"/>
        </w:rPr>
        <w:t>，</w:t>
      </w:r>
      <w:r>
        <w:rPr>
          <w:rFonts w:hint="eastAsia" w:ascii="仿宋_GB2312" w:hAnsi="仿宋" w:eastAsia="仿宋_GB2312"/>
          <w:sz w:val="30"/>
          <w:szCs w:val="30"/>
          <w:lang w:eastAsia="zh-CN"/>
        </w:rPr>
        <w:t>并</w:t>
      </w:r>
      <w:r>
        <w:rPr>
          <w:rFonts w:hint="eastAsia" w:ascii="仿宋_GB2312" w:hAnsi="仿宋" w:eastAsia="仿宋_GB2312"/>
          <w:sz w:val="30"/>
          <w:szCs w:val="30"/>
        </w:rPr>
        <w:t>从9月中旬开始进行工人的转移和住宿位置的调整，9月底完成了拆除工作，满足了虹口江湾社区A01B-04地块新建医疗用房项目市政电力施工需求</w:t>
      </w:r>
      <w:r>
        <w:rPr>
          <w:rFonts w:hint="eastAsia" w:ascii="仿宋_GB2312" w:hAnsi="仿宋" w:eastAsia="仿宋_GB2312"/>
          <w:sz w:val="30"/>
          <w:szCs w:val="30"/>
          <w:lang w:eastAsia="zh-CN"/>
        </w:rPr>
        <w:t>，确保项目按计划落地，切实为企业解决了燃眉之急。</w:t>
      </w:r>
    </w:p>
    <w:p>
      <w:pPr>
        <w:keepNext w:val="0"/>
        <w:keepLines w:val="0"/>
        <w:pageBreakBefore w:val="0"/>
        <w:numPr>
          <w:ilvl w:val="0"/>
          <w:numId w:val="0"/>
        </w:numPr>
        <w:kinsoku/>
        <w:wordWrap/>
        <w:overflowPunct/>
        <w:topLinePunct w:val="0"/>
        <w:autoSpaceDE/>
        <w:autoSpaceDN/>
        <w:bidi w:val="0"/>
        <w:adjustRightInd/>
        <w:spacing w:line="52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二、</w:t>
      </w:r>
      <w:r>
        <w:rPr>
          <w:rFonts w:hint="eastAsia" w:ascii="黑体" w:hAnsi="黑体" w:eastAsia="黑体" w:cs="黑体"/>
          <w:b w:val="0"/>
          <w:bCs/>
          <w:sz w:val="30"/>
          <w:szCs w:val="30"/>
        </w:rPr>
        <w:t>整顿行业乱象，保障基本权益</w:t>
      </w:r>
    </w:p>
    <w:p>
      <w:pPr>
        <w:keepNext w:val="0"/>
        <w:keepLines w:val="0"/>
        <w:pageBreakBefore w:val="0"/>
        <w:numPr>
          <w:ilvl w:val="0"/>
          <w:numId w:val="0"/>
        </w:numPr>
        <w:kinsoku/>
        <w:wordWrap/>
        <w:overflowPunct/>
        <w:topLinePunct w:val="0"/>
        <w:autoSpaceDE/>
        <w:autoSpaceDN/>
        <w:bidi w:val="0"/>
        <w:adjustRightInd/>
        <w:spacing w:line="52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每年年底，建筑工地农民工讨薪事件时有发生，为保障建筑工地农民工基本权益，区建管委</w:t>
      </w:r>
      <w:r>
        <w:rPr>
          <w:rFonts w:hint="eastAsia" w:ascii="仿宋_GB2312" w:hAnsi="仿宋" w:eastAsia="仿宋_GB2312"/>
          <w:sz w:val="30"/>
          <w:szCs w:val="30"/>
          <w:lang w:eastAsia="zh-CN"/>
        </w:rPr>
        <w:t>党组</w:t>
      </w:r>
      <w:r>
        <w:rPr>
          <w:rFonts w:hint="eastAsia" w:ascii="仿宋_GB2312" w:hAnsi="仿宋" w:eastAsia="仿宋_GB2312"/>
          <w:sz w:val="30"/>
          <w:szCs w:val="30"/>
        </w:rPr>
        <w:t>在主题教育中，着力于整治建筑市场行业乱象，</w:t>
      </w:r>
      <w:r>
        <w:rPr>
          <w:rFonts w:hint="eastAsia" w:ascii="仿宋_GB2312" w:hAnsi="仿宋" w:eastAsia="仿宋_GB2312"/>
          <w:sz w:val="30"/>
          <w:szCs w:val="30"/>
          <w:lang w:eastAsia="zh-CN"/>
        </w:rPr>
        <w:t>有力</w:t>
      </w:r>
      <w:r>
        <w:rPr>
          <w:rFonts w:hint="eastAsia" w:ascii="仿宋_GB2312" w:hAnsi="仿宋" w:eastAsia="仿宋_GB2312"/>
          <w:sz w:val="30"/>
          <w:szCs w:val="30"/>
        </w:rPr>
        <w:t>解决好农民工欠薪问题。在10月18日接到虹口瑞虹新城二期十号地块项目6位工人上访投诉劳务分包单位上海矗鑫建筑工程有限公司拖欠他们14万元工资后，区建管委</w:t>
      </w:r>
      <w:r>
        <w:rPr>
          <w:rFonts w:hint="eastAsia" w:ascii="仿宋_GB2312" w:hAnsi="仿宋" w:eastAsia="仿宋_GB2312"/>
          <w:sz w:val="30"/>
          <w:szCs w:val="30"/>
          <w:lang w:eastAsia="zh-CN"/>
        </w:rPr>
        <w:t>党组</w:t>
      </w:r>
      <w:r>
        <w:rPr>
          <w:rFonts w:hint="eastAsia" w:ascii="仿宋_GB2312" w:hAnsi="仿宋" w:eastAsia="仿宋_GB2312"/>
          <w:sz w:val="30"/>
          <w:szCs w:val="30"/>
        </w:rPr>
        <w:t>立刻介入调查，多次约谈施工总包单位了解情况。该矛盾的发生系施工总包中建三局与劳务分包上海矗鑫建筑工程有限公司之间的工程款结算存在争议，导致农民工工资不能及时发放到位。经过协调，施工总包中建三局项目负责人同意矗鑫劳务剩余所欠工人工资由中建三局负责代发，将于11月底之前结清工人工资</w:t>
      </w:r>
      <w:r>
        <w:rPr>
          <w:rFonts w:hint="eastAsia" w:ascii="仿宋_GB2312" w:hAnsi="仿宋" w:eastAsia="仿宋_GB2312"/>
          <w:sz w:val="30"/>
          <w:szCs w:val="30"/>
          <w:lang w:eastAsia="zh-CN"/>
        </w:rPr>
        <w:t>，切实维护了农民工的合法权益。</w:t>
      </w:r>
    </w:p>
    <w:p>
      <w:pPr>
        <w:keepNext w:val="0"/>
        <w:keepLines w:val="0"/>
        <w:pageBreakBefore w:val="0"/>
        <w:numPr>
          <w:ilvl w:val="0"/>
          <w:numId w:val="0"/>
        </w:numPr>
        <w:kinsoku/>
        <w:wordWrap/>
        <w:overflowPunct/>
        <w:topLinePunct w:val="0"/>
        <w:autoSpaceDE/>
        <w:autoSpaceDN/>
        <w:bidi w:val="0"/>
        <w:adjustRightInd/>
        <w:spacing w:line="52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三、坚持</w:t>
      </w:r>
      <w:r>
        <w:rPr>
          <w:rFonts w:hint="eastAsia" w:ascii="黑体" w:hAnsi="黑体" w:eastAsia="黑体" w:cs="黑体"/>
          <w:b w:val="0"/>
          <w:bCs/>
          <w:sz w:val="30"/>
          <w:szCs w:val="30"/>
        </w:rPr>
        <w:t>党建引领，服务周边百姓</w:t>
      </w:r>
    </w:p>
    <w:p>
      <w:pPr>
        <w:keepNext w:val="0"/>
        <w:keepLines w:val="0"/>
        <w:pageBreakBefore w:val="0"/>
        <w:numPr>
          <w:ilvl w:val="0"/>
          <w:numId w:val="0"/>
        </w:numPr>
        <w:kinsoku/>
        <w:wordWrap/>
        <w:overflowPunct/>
        <w:topLinePunct w:val="0"/>
        <w:autoSpaceDE/>
        <w:autoSpaceDN/>
        <w:bidi w:val="0"/>
        <w:adjustRightInd/>
        <w:spacing w:line="520" w:lineRule="exact"/>
        <w:ind w:firstLine="600" w:firstLineChars="200"/>
        <w:textAlignment w:val="auto"/>
        <w:rPr>
          <w:rFonts w:hint="eastAsia" w:ascii="楷体_GB2312" w:hAnsi="楷体_GB2312" w:eastAsia="楷体_GB2312" w:cs="楷体_GB2312"/>
          <w:b/>
          <w:bCs w:val="0"/>
          <w:color w:val="auto"/>
          <w:spacing w:val="0"/>
          <w:sz w:val="30"/>
          <w:szCs w:val="30"/>
        </w:rPr>
      </w:pPr>
      <w:r>
        <w:rPr>
          <w:rFonts w:hint="eastAsia" w:ascii="仿宋_GB2312" w:hAnsi="仿宋" w:eastAsia="仿宋_GB2312"/>
          <w:sz w:val="30"/>
          <w:szCs w:val="30"/>
        </w:rPr>
        <w:t>每个建筑工地的开挖和建设</w:t>
      </w:r>
      <w:r>
        <w:rPr>
          <w:rFonts w:hint="eastAsia" w:ascii="仿宋_GB2312" w:hAnsi="仿宋" w:eastAsia="仿宋_GB2312"/>
          <w:sz w:val="30"/>
          <w:szCs w:val="30"/>
          <w:lang w:eastAsia="zh-CN"/>
        </w:rPr>
        <w:t>很容易引起</w:t>
      </w:r>
      <w:r>
        <w:rPr>
          <w:rFonts w:hint="eastAsia" w:ascii="仿宋_GB2312" w:hAnsi="仿宋" w:eastAsia="仿宋_GB2312"/>
          <w:sz w:val="30"/>
          <w:szCs w:val="30"/>
        </w:rPr>
        <w:t>周边百姓的各种问题与不满，了解工地周边居民的实际需求，以问题为导向，服务周边百姓是本次区建管委</w:t>
      </w:r>
      <w:r>
        <w:rPr>
          <w:rFonts w:hint="eastAsia" w:ascii="仿宋_GB2312" w:hAnsi="仿宋" w:eastAsia="仿宋_GB2312"/>
          <w:sz w:val="30"/>
          <w:szCs w:val="30"/>
          <w:lang w:eastAsia="zh-CN"/>
        </w:rPr>
        <w:t>党组</w:t>
      </w:r>
      <w:r>
        <w:rPr>
          <w:rFonts w:hint="eastAsia" w:ascii="仿宋_GB2312" w:hAnsi="仿宋" w:eastAsia="仿宋_GB2312"/>
          <w:sz w:val="30"/>
          <w:szCs w:val="30"/>
        </w:rPr>
        <w:t>开展主题教育的重要内容之一。在本次开展调研中</w:t>
      </w:r>
      <w:r>
        <w:rPr>
          <w:rFonts w:hint="eastAsia" w:ascii="仿宋_GB2312" w:hAnsi="仿宋" w:eastAsia="仿宋_GB2312"/>
          <w:sz w:val="30"/>
          <w:szCs w:val="30"/>
          <w:lang w:eastAsia="zh-CN"/>
        </w:rPr>
        <w:t>了</w:t>
      </w:r>
      <w:r>
        <w:rPr>
          <w:rFonts w:hint="eastAsia" w:ascii="仿宋_GB2312" w:hAnsi="仿宋" w:eastAsia="仿宋_GB2312"/>
          <w:sz w:val="30"/>
          <w:szCs w:val="30"/>
        </w:rPr>
        <w:t>解到：紧邻</w:t>
      </w:r>
      <w:r>
        <w:rPr>
          <w:rFonts w:hint="eastAsia" w:ascii="仿宋_GB2312" w:hAnsi="仿宋" w:eastAsia="仿宋"/>
          <w:sz w:val="30"/>
          <w:szCs w:val="30"/>
        </w:rPr>
        <w:t>竑</w:t>
      </w:r>
      <w:r>
        <w:rPr>
          <w:rFonts w:hint="eastAsia" w:ascii="仿宋_GB2312" w:hAnsi="仿宋" w:eastAsia="仿宋_GB2312"/>
          <w:sz w:val="30"/>
          <w:szCs w:val="30"/>
        </w:rPr>
        <w:t>杉湾项目一墙之隔的新海城小区，由于物业维修费紧缺，小区入口处部分路面凹凸不平，不仅使得车辆通行不便，更易引起雨天路滑，让上了年纪的老人磕磕绊绊，为此小区物业和居委会提出希望工地能够邻里互助，</w:t>
      </w:r>
      <w:r>
        <w:rPr>
          <w:rFonts w:hint="eastAsia" w:ascii="仿宋_GB2312" w:hAnsi="仿宋" w:eastAsia="仿宋_GB2312"/>
          <w:sz w:val="30"/>
          <w:szCs w:val="30"/>
          <w:lang w:eastAsia="zh-CN"/>
        </w:rPr>
        <w:t>为社区居民</w:t>
      </w:r>
      <w:r>
        <w:rPr>
          <w:rFonts w:hint="eastAsia" w:ascii="仿宋_GB2312" w:hAnsi="仿宋" w:eastAsia="仿宋_GB2312"/>
          <w:sz w:val="30"/>
          <w:szCs w:val="30"/>
        </w:rPr>
        <w:t>排忧解难。区建管委</w:t>
      </w:r>
      <w:r>
        <w:rPr>
          <w:rFonts w:hint="eastAsia" w:ascii="仿宋_GB2312" w:hAnsi="仿宋" w:eastAsia="仿宋_GB2312"/>
          <w:sz w:val="30"/>
          <w:szCs w:val="30"/>
          <w:lang w:eastAsia="zh-CN"/>
        </w:rPr>
        <w:t>党组</w:t>
      </w:r>
      <w:r>
        <w:rPr>
          <w:rFonts w:hint="eastAsia" w:ascii="仿宋_GB2312" w:hAnsi="仿宋" w:eastAsia="仿宋_GB2312"/>
          <w:sz w:val="30"/>
          <w:szCs w:val="30"/>
        </w:rPr>
        <w:t>以党建引领工程建设为抓手，积极搭建党建联建平台，第一时间联系协调了施工总包单位</w:t>
      </w:r>
      <w:r>
        <w:rPr>
          <w:rFonts w:hint="eastAsia" w:ascii="仿宋_GB2312" w:hAnsi="仿宋" w:eastAsia="仿宋_GB2312"/>
          <w:sz w:val="30"/>
          <w:szCs w:val="30"/>
          <w:lang w:eastAsia="zh-CN"/>
        </w:rPr>
        <w:t>党组织</w:t>
      </w:r>
      <w:r>
        <w:rPr>
          <w:rFonts w:hint="eastAsia" w:ascii="仿宋_GB2312" w:hAnsi="仿宋" w:eastAsia="仿宋_GB2312"/>
          <w:sz w:val="30"/>
          <w:szCs w:val="30"/>
        </w:rPr>
        <w:t>进行现场查勘，制定维修方案，并在路面修复当天，统筹安排居民进出路线，将施工影响降低到最小，真正为百姓排忧患</w:t>
      </w:r>
      <w:r>
        <w:rPr>
          <w:rFonts w:hint="eastAsia" w:ascii="仿宋_GB2312" w:hAnsi="仿宋" w:eastAsia="仿宋_GB2312"/>
          <w:sz w:val="30"/>
          <w:szCs w:val="30"/>
          <w:lang w:eastAsia="zh-CN"/>
        </w:rPr>
        <w:t>、</w:t>
      </w:r>
      <w:r>
        <w:rPr>
          <w:rFonts w:hint="eastAsia" w:ascii="仿宋_GB2312" w:hAnsi="仿宋" w:eastAsia="仿宋_GB2312"/>
          <w:sz w:val="30"/>
          <w:szCs w:val="30"/>
        </w:rPr>
        <w:t>办实事</w:t>
      </w:r>
      <w:r>
        <w:rPr>
          <w:rFonts w:hint="eastAsia" w:ascii="仿宋_GB2312" w:hAnsi="仿宋" w:eastAsia="仿宋_GB2312"/>
          <w:sz w:val="30"/>
          <w:szCs w:val="30"/>
          <w:lang w:eastAsia="zh-CN"/>
        </w:rPr>
        <w:t>，让群众看到主题教育切身感受到新变化、新成效</w:t>
      </w:r>
      <w:r>
        <w:rPr>
          <w:rFonts w:hint="eastAsia" w:ascii="仿宋_GB2312" w:hAnsi="仿宋" w:eastAsia="仿宋_GB2312"/>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Times New Roman" w:eastAsia="仿宋_GB2312" w:cs="仿宋_GB2312"/>
          <w:sz w:val="30"/>
          <w:szCs w:val="30"/>
          <w:lang w:val="en-US" w:eastAsia="zh-CN" w:bidi="ar"/>
        </w:rPr>
      </w:pPr>
      <w:r>
        <w:rPr>
          <w:rFonts w:hint="eastAsia" w:ascii="仿宋_GB2312" w:hAnsi="Times New Roman" w:eastAsia="仿宋_GB2312" w:cs="仿宋_GB2312"/>
          <w:b/>
          <w:bCs/>
          <w:sz w:val="30"/>
          <w:szCs w:val="30"/>
          <w:lang w:val="en-US" w:eastAsia="zh-CN" w:bidi="ar"/>
        </w:rPr>
        <w:t>区委老干部局</w:t>
      </w:r>
      <w:r>
        <w:rPr>
          <w:rFonts w:hint="eastAsia" w:ascii="仿宋_GB2312" w:hAnsi="Times New Roman" w:eastAsia="仿宋_GB2312" w:cs="仿宋_GB2312"/>
          <w:b w:val="0"/>
          <w:bCs w:val="0"/>
          <w:sz w:val="30"/>
          <w:szCs w:val="30"/>
          <w:lang w:val="en-US" w:eastAsia="zh-CN" w:bidi="ar"/>
        </w:rPr>
        <w:t>机关党支部组织全体机关党员干部学习习近平总书记在党的十九届四中全会上的重要讲话和全会精神。</w:t>
      </w:r>
      <w:r>
        <w:rPr>
          <w:rFonts w:hint="eastAsia" w:ascii="仿宋_GB2312" w:hAnsi="Times New Roman" w:eastAsia="仿宋_GB2312" w:cs="仿宋_GB2312"/>
          <w:b/>
          <w:bCs/>
          <w:sz w:val="30"/>
          <w:szCs w:val="30"/>
          <w:lang w:val="en-US" w:eastAsia="zh-CN" w:bidi="ar"/>
        </w:rPr>
        <w:t>嘉兴路街道党工委近日在</w:t>
      </w:r>
      <w:r>
        <w:rPr>
          <w:rFonts w:hint="eastAsia" w:ascii="仿宋_GB2312" w:hAnsi="Times New Roman" w:eastAsia="仿宋_GB2312" w:cs="仿宋_GB2312"/>
          <w:sz w:val="30"/>
          <w:szCs w:val="30"/>
          <w:lang w:val="en-US" w:eastAsia="zh-CN" w:bidi="ar"/>
        </w:rPr>
        <w:t>主题教育中联合“牵手上海”公益组织，为阳光家园和外企搭建沟通交流的平台，开展主题融合活动。</w:t>
      </w:r>
      <w:r>
        <w:rPr>
          <w:rFonts w:hint="eastAsia" w:ascii="仿宋_GB2312" w:hAnsi="Times New Roman" w:eastAsia="仿宋_GB2312" w:cs="仿宋_GB2312"/>
          <w:b/>
          <w:bCs/>
          <w:sz w:val="30"/>
          <w:szCs w:val="30"/>
          <w:lang w:val="en-US" w:eastAsia="zh-CN" w:bidi="ar"/>
        </w:rPr>
        <w:t>四川北路街道</w:t>
      </w:r>
      <w:r>
        <w:rPr>
          <w:rFonts w:hint="eastAsia" w:ascii="仿宋_GB2312" w:hAnsi="Times New Roman" w:eastAsia="仿宋_GB2312" w:cs="仿宋_GB2312"/>
          <w:sz w:val="30"/>
          <w:szCs w:val="30"/>
          <w:lang w:val="en-US" w:eastAsia="zh-CN" w:bidi="ar"/>
        </w:rPr>
        <w:t>党工委为街道居民区党总支、党支部两级党组织及“两新”党组织和机关事业党组织,开展了五期约20学时的集中轮训。</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Latha"/>
    <w:panose1 w:val="00000000000000000000"/>
    <w:charset w:val="00"/>
    <w:family w:val="auto"/>
    <w:pitch w:val="default"/>
    <w:sig w:usb0="00000000" w:usb1="00000000" w:usb2="0000001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40AC6"/>
    <w:rsid w:val="02433EC3"/>
    <w:rsid w:val="02806897"/>
    <w:rsid w:val="02F6791C"/>
    <w:rsid w:val="03BB1845"/>
    <w:rsid w:val="03DF2B97"/>
    <w:rsid w:val="04C11066"/>
    <w:rsid w:val="05305205"/>
    <w:rsid w:val="065E3D67"/>
    <w:rsid w:val="06996E33"/>
    <w:rsid w:val="06AD000D"/>
    <w:rsid w:val="06DA1750"/>
    <w:rsid w:val="07F922E8"/>
    <w:rsid w:val="09540AC6"/>
    <w:rsid w:val="0C19638F"/>
    <w:rsid w:val="0CA56052"/>
    <w:rsid w:val="0CBC11B0"/>
    <w:rsid w:val="0CE06C08"/>
    <w:rsid w:val="0D3544FF"/>
    <w:rsid w:val="0DFD7A1C"/>
    <w:rsid w:val="0EA7340F"/>
    <w:rsid w:val="0F8B59F9"/>
    <w:rsid w:val="0F9063EC"/>
    <w:rsid w:val="0FFA3057"/>
    <w:rsid w:val="102A6B1E"/>
    <w:rsid w:val="12E21F17"/>
    <w:rsid w:val="132F20EA"/>
    <w:rsid w:val="13603386"/>
    <w:rsid w:val="1483212F"/>
    <w:rsid w:val="1584465C"/>
    <w:rsid w:val="169F41A7"/>
    <w:rsid w:val="1708771C"/>
    <w:rsid w:val="17692A1F"/>
    <w:rsid w:val="179A7D9E"/>
    <w:rsid w:val="17E91BD2"/>
    <w:rsid w:val="17FD6DB4"/>
    <w:rsid w:val="185A434B"/>
    <w:rsid w:val="1871324D"/>
    <w:rsid w:val="19C83CE7"/>
    <w:rsid w:val="1A1B0CC8"/>
    <w:rsid w:val="1AFA7DE4"/>
    <w:rsid w:val="1C183648"/>
    <w:rsid w:val="1CA575AA"/>
    <w:rsid w:val="1CF256DE"/>
    <w:rsid w:val="1E035DBA"/>
    <w:rsid w:val="1E757EEC"/>
    <w:rsid w:val="1EBE79DB"/>
    <w:rsid w:val="1EC729CE"/>
    <w:rsid w:val="1F176EE7"/>
    <w:rsid w:val="1F45272E"/>
    <w:rsid w:val="1F553B43"/>
    <w:rsid w:val="1F922452"/>
    <w:rsid w:val="20B52272"/>
    <w:rsid w:val="20F12006"/>
    <w:rsid w:val="22583622"/>
    <w:rsid w:val="2283598A"/>
    <w:rsid w:val="22A44413"/>
    <w:rsid w:val="22F73152"/>
    <w:rsid w:val="234E7B95"/>
    <w:rsid w:val="237B5C55"/>
    <w:rsid w:val="248244E9"/>
    <w:rsid w:val="25135CE2"/>
    <w:rsid w:val="28BC0282"/>
    <w:rsid w:val="28DA1325"/>
    <w:rsid w:val="2906012E"/>
    <w:rsid w:val="29E91483"/>
    <w:rsid w:val="29F6147A"/>
    <w:rsid w:val="2A83329A"/>
    <w:rsid w:val="2AFF5914"/>
    <w:rsid w:val="2B5C4563"/>
    <w:rsid w:val="2B6F67CA"/>
    <w:rsid w:val="2BA80419"/>
    <w:rsid w:val="303423F8"/>
    <w:rsid w:val="30D97CA4"/>
    <w:rsid w:val="30FC6581"/>
    <w:rsid w:val="32D71A45"/>
    <w:rsid w:val="33B44227"/>
    <w:rsid w:val="354634DD"/>
    <w:rsid w:val="35E24CF6"/>
    <w:rsid w:val="368F31F8"/>
    <w:rsid w:val="36C00EC6"/>
    <w:rsid w:val="36E20F19"/>
    <w:rsid w:val="377D40D2"/>
    <w:rsid w:val="37B26111"/>
    <w:rsid w:val="37BC11CC"/>
    <w:rsid w:val="37D61CAE"/>
    <w:rsid w:val="38475BDA"/>
    <w:rsid w:val="38BC045D"/>
    <w:rsid w:val="3935584D"/>
    <w:rsid w:val="39820A50"/>
    <w:rsid w:val="3BBB2FCE"/>
    <w:rsid w:val="3C4159AB"/>
    <w:rsid w:val="3C790F03"/>
    <w:rsid w:val="3C7C20DB"/>
    <w:rsid w:val="3CD61EDE"/>
    <w:rsid w:val="3CF8090F"/>
    <w:rsid w:val="3DA024AD"/>
    <w:rsid w:val="3EB767DC"/>
    <w:rsid w:val="40BF6473"/>
    <w:rsid w:val="413248C0"/>
    <w:rsid w:val="41510E0A"/>
    <w:rsid w:val="42430FC6"/>
    <w:rsid w:val="42750AB0"/>
    <w:rsid w:val="43170224"/>
    <w:rsid w:val="44702A86"/>
    <w:rsid w:val="44DB3B3E"/>
    <w:rsid w:val="450F33D9"/>
    <w:rsid w:val="45CC0425"/>
    <w:rsid w:val="49BC4F08"/>
    <w:rsid w:val="49CC57EB"/>
    <w:rsid w:val="49F11345"/>
    <w:rsid w:val="4A1B3B47"/>
    <w:rsid w:val="4A601041"/>
    <w:rsid w:val="4CA16167"/>
    <w:rsid w:val="4D6F19DB"/>
    <w:rsid w:val="4FCE5DBB"/>
    <w:rsid w:val="50F05D2E"/>
    <w:rsid w:val="513332DE"/>
    <w:rsid w:val="52EA17BE"/>
    <w:rsid w:val="53247339"/>
    <w:rsid w:val="535966ED"/>
    <w:rsid w:val="53D04E51"/>
    <w:rsid w:val="54580241"/>
    <w:rsid w:val="557C4D55"/>
    <w:rsid w:val="562457B6"/>
    <w:rsid w:val="56E53A38"/>
    <w:rsid w:val="56F57D78"/>
    <w:rsid w:val="572812E2"/>
    <w:rsid w:val="57333665"/>
    <w:rsid w:val="5850527B"/>
    <w:rsid w:val="58CA0612"/>
    <w:rsid w:val="5A1157E8"/>
    <w:rsid w:val="5A995A16"/>
    <w:rsid w:val="5ADB2CAA"/>
    <w:rsid w:val="5C6D09DD"/>
    <w:rsid w:val="5CD910D0"/>
    <w:rsid w:val="5D144CC0"/>
    <w:rsid w:val="5F0F7F5D"/>
    <w:rsid w:val="5F35049F"/>
    <w:rsid w:val="5FFA0409"/>
    <w:rsid w:val="60684DF3"/>
    <w:rsid w:val="641938AA"/>
    <w:rsid w:val="675D6338"/>
    <w:rsid w:val="678A09CC"/>
    <w:rsid w:val="67C9236C"/>
    <w:rsid w:val="682D333F"/>
    <w:rsid w:val="69045CB9"/>
    <w:rsid w:val="69C453A7"/>
    <w:rsid w:val="69D34B64"/>
    <w:rsid w:val="6B06799C"/>
    <w:rsid w:val="6B331F67"/>
    <w:rsid w:val="6D060E16"/>
    <w:rsid w:val="70EE7222"/>
    <w:rsid w:val="71BB1934"/>
    <w:rsid w:val="71C70AC2"/>
    <w:rsid w:val="71E569E0"/>
    <w:rsid w:val="72C657AC"/>
    <w:rsid w:val="739A2FD9"/>
    <w:rsid w:val="74437622"/>
    <w:rsid w:val="7447085A"/>
    <w:rsid w:val="74862489"/>
    <w:rsid w:val="75B67215"/>
    <w:rsid w:val="75C24752"/>
    <w:rsid w:val="771B161F"/>
    <w:rsid w:val="78191FFB"/>
    <w:rsid w:val="78A607B5"/>
    <w:rsid w:val="79E32434"/>
    <w:rsid w:val="79F93ECD"/>
    <w:rsid w:val="7A8762FD"/>
    <w:rsid w:val="7DFD74D2"/>
    <w:rsid w:val="7E650640"/>
    <w:rsid w:val="7E987E8D"/>
    <w:rsid w:val="7EFA680F"/>
    <w:rsid w:val="7F6452E0"/>
    <w:rsid w:val="7FE96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5">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w:basedOn w:val="1"/>
    <w:qFormat/>
    <w:uiPriority w:val="0"/>
    <w:pPr>
      <w:jc w:val="center"/>
    </w:pPr>
    <w:rPr>
      <w:rFonts w:ascii="Times New Roman" w:hAnsi="Times New Roman" w:eastAsia="黑体" w:cs="Times New Roman"/>
      <w:sz w:val="36"/>
      <w:szCs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line="480" w:lineRule="auto"/>
      <w:ind w:firstLine="560" w:firstLineChars="200"/>
    </w:pPr>
    <w:rPr>
      <w:rFonts w:ascii="Arial" w:hAnsi="Arial" w:eastAsia="仿宋_GB2312"/>
      <w:sz w:val="32"/>
    </w:rPr>
  </w:style>
  <w:style w:type="paragraph" w:styleId="10">
    <w:name w:val="Normal (Web)"/>
    <w:basedOn w:val="1"/>
    <w:qFormat/>
    <w:uiPriority w:val="0"/>
    <w:pPr>
      <w:widowControl/>
      <w:spacing w:before="100" w:after="100"/>
      <w:ind w:firstLine="480"/>
      <w:jc w:val="left"/>
    </w:pPr>
    <w:rPr>
      <w:rFonts w:ascii="宋体" w:hAnsi="宋体"/>
      <w:kern w:val="0"/>
      <w:sz w:val="32"/>
      <w:szCs w:val="20"/>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21"/>
    </w:rPr>
  </w:style>
  <w:style w:type="paragraph" w:customStyle="1" w:styleId="15">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paragraph" w:customStyle="1" w:styleId="1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17">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2"/>
      <w:position w:val="0"/>
      <w:sz w:val="18"/>
      <w:szCs w:val="18"/>
      <w:u w:val="none" w:color="000000"/>
      <w:vertAlign w:val="baseline"/>
      <w:lang w:val="en-US"/>
    </w:rPr>
  </w:style>
  <w:style w:type="paragraph" w:customStyle="1" w:styleId="18">
    <w:name w:val="List Paragraph"/>
    <w:basedOn w:val="1"/>
    <w:qFormat/>
    <w:uiPriority w:val="34"/>
    <w:pPr>
      <w:ind w:firstLine="420" w:firstLineChars="200"/>
    </w:pPr>
  </w:style>
  <w:style w:type="paragraph" w:customStyle="1" w:styleId="19">
    <w:name w:val="_Style 1"/>
    <w:basedOn w:val="1"/>
    <w:qFormat/>
    <w:uiPriority w:val="99"/>
    <w:pPr>
      <w:ind w:firstLine="420" w:firstLineChars="200"/>
    </w:pPr>
    <w:rPr>
      <w:rFonts w:hAnsi="Times New Roman"/>
    </w:rPr>
  </w:style>
  <w:style w:type="character" w:customStyle="1" w:styleId="2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2019-10-11T06:10:00Z</dcterms:created>
  <dc:creator>user</dc:creator>
  <cp:lastModifiedBy>金宇</cp:lastModifiedBy>
  <cp:lastPrinted>2019-11-21T08:30:00Z</cp:lastPrinted>
  <dcterms:modified xsi:type="dcterms:W3CDTF">2019-11-21T10:38:15Z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