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204</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4</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谋求“新亮点” 打造“新时尚”</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leftChars="0" w:firstLine="0" w:firstLineChars="0"/>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曲阳路街道党工委</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为深入开展“不忘初心、牢记使命”主题教育，</w:t>
      </w:r>
      <w:r>
        <w:rPr>
          <w:rFonts w:hint="eastAsia" w:ascii="仿宋_GB2312" w:hAnsi="仿宋_GB2312" w:eastAsia="仿宋_GB2312" w:cs="仿宋_GB2312"/>
          <w:sz w:val="30"/>
          <w:szCs w:val="30"/>
        </w:rPr>
        <w:t>把理论学习成果转化为具体工作实践，</w:t>
      </w:r>
      <w:r>
        <w:rPr>
          <w:rFonts w:hint="eastAsia" w:ascii="仿宋_GB2312" w:hAnsi="仿宋_GB2312" w:eastAsia="仿宋_GB2312" w:cs="仿宋_GB2312"/>
          <w:sz w:val="30"/>
          <w:szCs w:val="30"/>
          <w:lang w:eastAsia="zh-CN"/>
        </w:rPr>
        <w:t>街道党工委立足中心工作，响应“垃圾分类就是新时尚”的号召，</w:t>
      </w:r>
      <w:r>
        <w:rPr>
          <w:rFonts w:hint="eastAsia" w:ascii="仿宋_GB2312" w:hAnsi="仿宋_GB2312" w:eastAsia="仿宋_GB2312" w:cs="仿宋_GB2312"/>
          <w:color w:val="auto"/>
          <w:sz w:val="30"/>
          <w:szCs w:val="30"/>
          <w:lang w:eastAsia="zh-CN"/>
        </w:rPr>
        <w:t>通过调研走访、深入分析，建章立制，在辖区内</w:t>
      </w:r>
      <w:r>
        <w:rPr>
          <w:rFonts w:hint="eastAsia" w:ascii="仿宋_GB2312" w:hAnsi="仿宋_GB2312" w:eastAsia="仿宋_GB2312" w:cs="仿宋_GB2312"/>
          <w:color w:val="auto"/>
          <w:sz w:val="30"/>
          <w:szCs w:val="30"/>
        </w:rPr>
        <w:t>整</w:t>
      </w:r>
      <w:r>
        <w:rPr>
          <w:rFonts w:hint="eastAsia" w:ascii="仿宋_GB2312" w:hAnsi="仿宋_GB2312" w:eastAsia="仿宋_GB2312" w:cs="仿宋_GB2312"/>
          <w:color w:val="auto"/>
          <w:sz w:val="30"/>
          <w:szCs w:val="30"/>
          <w:lang w:eastAsia="zh-CN"/>
        </w:rPr>
        <w:t>体</w:t>
      </w:r>
      <w:r>
        <w:rPr>
          <w:rFonts w:hint="eastAsia" w:ascii="仿宋_GB2312" w:hAnsi="仿宋_GB2312" w:eastAsia="仿宋_GB2312" w:cs="仿宋_GB2312"/>
          <w:color w:val="auto"/>
          <w:sz w:val="30"/>
          <w:szCs w:val="30"/>
        </w:rPr>
        <w:t>推进“分类投放、分类收集、分类运输”的生活垃圾处理系统建设，全面提升生活垃圾分类投放实效</w:t>
      </w:r>
      <w:r>
        <w:rPr>
          <w:rFonts w:hint="eastAsia" w:ascii="仿宋_GB2312" w:hAnsi="仿宋_GB2312" w:eastAsia="仿宋_GB2312" w:cs="仿宋_GB2312"/>
          <w:color w:val="auto"/>
          <w:sz w:val="30"/>
          <w:szCs w:val="30"/>
          <w:lang w:eastAsia="zh-CN"/>
        </w:rPr>
        <w:t>。主题教育开展以来，</w:t>
      </w:r>
      <w:r>
        <w:rPr>
          <w:rFonts w:hint="eastAsia" w:ascii="仿宋_GB2312" w:hAnsi="仿宋_GB2312" w:eastAsia="仿宋_GB2312" w:cs="仿宋_GB2312"/>
          <w:color w:val="auto"/>
          <w:sz w:val="30"/>
          <w:szCs w:val="30"/>
        </w:rPr>
        <w:t>71个小区</w:t>
      </w:r>
      <w:r>
        <w:rPr>
          <w:rFonts w:hint="eastAsia" w:ascii="仿宋_GB2312" w:hAnsi="仿宋_GB2312" w:eastAsia="仿宋_GB2312" w:cs="仿宋_GB2312"/>
          <w:color w:val="auto"/>
          <w:sz w:val="30"/>
          <w:szCs w:val="30"/>
          <w:lang w:eastAsia="zh-CN"/>
        </w:rPr>
        <w:t>完成</w:t>
      </w:r>
      <w:r>
        <w:rPr>
          <w:rFonts w:hint="eastAsia" w:ascii="仿宋_GB2312" w:hAnsi="仿宋_GB2312" w:eastAsia="仿宋_GB2312" w:cs="仿宋_GB2312"/>
          <w:color w:val="auto"/>
          <w:sz w:val="30"/>
          <w:szCs w:val="30"/>
        </w:rPr>
        <w:t>“绿色账户”整区域覆盖，建成“两网融合”点位35个，“两网融合”中转站1个。街道</w:t>
      </w:r>
      <w:r>
        <w:rPr>
          <w:rFonts w:hint="eastAsia" w:ascii="仿宋_GB2312" w:hAnsi="仿宋_GB2312" w:eastAsia="仿宋_GB2312" w:cs="仿宋_GB2312"/>
          <w:color w:val="auto"/>
          <w:sz w:val="30"/>
          <w:szCs w:val="30"/>
          <w:lang w:eastAsia="zh-CN"/>
        </w:rPr>
        <w:t>荣获</w:t>
      </w:r>
      <w:r>
        <w:rPr>
          <w:rFonts w:hint="eastAsia" w:ascii="仿宋_GB2312" w:hAnsi="仿宋_GB2312" w:eastAsia="仿宋_GB2312" w:cs="仿宋_GB2312"/>
          <w:color w:val="auto"/>
          <w:sz w:val="30"/>
          <w:szCs w:val="30"/>
        </w:rPr>
        <w:t>首批上海市生活垃圾分类示范街</w:t>
      </w:r>
      <w:r>
        <w:rPr>
          <w:rFonts w:hint="eastAsia" w:ascii="仿宋_GB2312" w:hAnsi="仿宋_GB2312" w:eastAsia="仿宋_GB2312" w:cs="仿宋_GB2312"/>
          <w:color w:val="auto"/>
          <w:sz w:val="30"/>
          <w:szCs w:val="30"/>
          <w:lang w:eastAsia="zh-CN"/>
        </w:rPr>
        <w:t>道称号</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并</w:t>
      </w:r>
      <w:r>
        <w:rPr>
          <w:rFonts w:hint="eastAsia" w:ascii="仿宋_GB2312" w:hAnsi="仿宋_GB2312" w:eastAsia="仿宋_GB2312" w:cs="仿宋_GB2312"/>
          <w:color w:val="auto"/>
          <w:sz w:val="30"/>
          <w:szCs w:val="30"/>
        </w:rPr>
        <w:t>在本市2019年7-10月各区及各街道（镇、乡、工业区）生活垃圾分类实效综合测评中取得了中</w:t>
      </w:r>
      <w:r>
        <w:rPr>
          <w:rFonts w:hint="eastAsia" w:ascii="仿宋_GB2312" w:hAnsi="仿宋_GB2312" w:eastAsia="仿宋_GB2312" w:cs="仿宋_GB2312"/>
          <w:sz w:val="30"/>
          <w:szCs w:val="30"/>
        </w:rPr>
        <w:t>心城区第二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虹口区第一的优异成绩，位列全市各街镇的第25名。</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bCs/>
          <w:sz w:val="30"/>
          <w:szCs w:val="30"/>
        </w:rPr>
        <w:t>一、</w:t>
      </w:r>
      <w:r>
        <w:rPr>
          <w:rFonts w:hint="eastAsia" w:ascii="黑体" w:hAnsi="黑体" w:eastAsia="黑体" w:cs="黑体"/>
          <w:bCs/>
          <w:sz w:val="30"/>
          <w:szCs w:val="30"/>
          <w:lang w:eastAsia="zh-CN"/>
        </w:rPr>
        <w:t>完善工作机制，</w:t>
      </w:r>
      <w:r>
        <w:rPr>
          <w:rFonts w:hint="eastAsia" w:ascii="黑体" w:hAnsi="黑体" w:eastAsia="黑体" w:cs="黑体"/>
          <w:bCs/>
          <w:sz w:val="30"/>
          <w:szCs w:val="30"/>
        </w:rPr>
        <w:t>做实组织保障</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41"/>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sz w:val="30"/>
          <w:szCs w:val="30"/>
          <w:lang w:eastAsia="zh-CN"/>
        </w:rPr>
        <w:t>结合主题教育调研走访，街道党工委针对垃圾分类工作开展专项调研，通过直奔基层、直插现场，深入一线，与居民面对面，了解工作实际，同时结合微信公众号，开展线上调研，扩大调研覆盖面。经过分类归纳，分析问题原因，街道通过三个方面完善工作机制，做实组织保障。</w:t>
      </w:r>
      <w:r>
        <w:rPr>
          <w:rFonts w:hint="eastAsia" w:ascii="仿宋_GB2312" w:hAnsi="仿宋_GB2312" w:eastAsia="仿宋_GB2312" w:cs="仿宋_GB2312"/>
          <w:b/>
          <w:sz w:val="30"/>
          <w:szCs w:val="30"/>
        </w:rPr>
        <w:t>一是夯实机制建设</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街道成立垃圾分类减量联席会议办公室，由主要领导担任组长，各职能办公室、各区职能部门派出机构和区属单位代表任成员，每周召开联席例会，调</w:t>
      </w:r>
      <w:r>
        <w:rPr>
          <w:rFonts w:hint="eastAsia" w:ascii="仿宋_GB2312" w:hAnsi="仿宋_GB2312" w:eastAsia="仿宋_GB2312" w:cs="仿宋_GB2312"/>
          <w:sz w:val="30"/>
          <w:szCs w:val="30"/>
          <w:lang w:eastAsia="zh-CN"/>
        </w:rPr>
        <w:t>出</w:t>
      </w:r>
      <w:r>
        <w:rPr>
          <w:rFonts w:hint="eastAsia" w:ascii="仿宋_GB2312" w:hAnsi="仿宋_GB2312" w:eastAsia="仿宋_GB2312" w:cs="仿宋_GB2312"/>
          <w:sz w:val="30"/>
          <w:szCs w:val="30"/>
        </w:rPr>
        <w:t>推进中的难点、堵点问题，将各项工作目标量化分解，将责任落实到部门和个人，确保工作稳步推进</w:t>
      </w:r>
      <w:r>
        <w:rPr>
          <w:rFonts w:hint="eastAsia" w:ascii="仿宋_GB2312" w:hAnsi="仿宋_GB2312" w:eastAsia="仿宋_GB2312" w:cs="仿宋_GB2312"/>
          <w:b/>
          <w:bCs/>
          <w:sz w:val="30"/>
          <w:szCs w:val="30"/>
        </w:rPr>
        <w:t>。二是</w:t>
      </w:r>
      <w:r>
        <w:rPr>
          <w:rFonts w:hint="eastAsia" w:ascii="仿宋_GB2312" w:hAnsi="仿宋_GB2312" w:eastAsia="仿宋_GB2312" w:cs="仿宋_GB2312"/>
          <w:b/>
          <w:bCs/>
          <w:sz w:val="30"/>
          <w:szCs w:val="30"/>
          <w:lang w:eastAsia="zh-CN"/>
        </w:rPr>
        <w:t>落实联席会制度</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街道将垃圾分类工作纳入居民区党总支、居委会工作职责，引导各居民区党总支、居委会、业委会、物业公司根据小区实际情况，统筹协调制定“一小区一方案”，夯实“四位一体”生活垃圾分类联席会议制度，提升源头工作实效。</w:t>
      </w:r>
      <w:r>
        <w:rPr>
          <w:rFonts w:hint="eastAsia" w:ascii="仿宋_GB2312" w:hAnsi="仿宋_GB2312" w:eastAsia="仿宋_GB2312" w:cs="仿宋_GB2312"/>
          <w:b/>
          <w:sz w:val="30"/>
          <w:szCs w:val="30"/>
        </w:rPr>
        <w:t>三是</w:t>
      </w:r>
      <w:r>
        <w:rPr>
          <w:rFonts w:hint="eastAsia" w:ascii="仿宋_GB2312" w:hAnsi="仿宋_GB2312" w:eastAsia="仿宋_GB2312" w:cs="仿宋_GB2312"/>
          <w:b/>
          <w:sz w:val="30"/>
          <w:szCs w:val="30"/>
          <w:lang w:eastAsia="zh-CN"/>
        </w:rPr>
        <w:t>运用专业力量</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依托城管、市场监管、市容所、社区管理办、平安办巡查联动机制和第三方社会组织的全过程跟踪</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确保</w:t>
      </w:r>
      <w:r>
        <w:rPr>
          <w:rFonts w:hint="eastAsia" w:ascii="仿宋_GB2312" w:hAnsi="仿宋_GB2312" w:eastAsia="仿宋_GB2312" w:cs="仿宋_GB2312"/>
          <w:sz w:val="30"/>
          <w:szCs w:val="30"/>
          <w:lang w:eastAsia="zh-CN"/>
        </w:rPr>
        <w:t>工作全方位</w:t>
      </w:r>
      <w:r>
        <w:rPr>
          <w:rFonts w:hint="eastAsia" w:ascii="仿宋_GB2312" w:hAnsi="仿宋_GB2312" w:eastAsia="仿宋_GB2312" w:cs="仿宋_GB2312"/>
          <w:sz w:val="30"/>
          <w:szCs w:val="30"/>
          <w:lang w:val="en-US" w:eastAsia="zh-CN"/>
        </w:rPr>
        <w:t>覆盖。通过引入专业力量，在发现问题时，能</w:t>
      </w:r>
      <w:r>
        <w:rPr>
          <w:rFonts w:hint="eastAsia" w:ascii="仿宋_GB2312" w:hAnsi="仿宋_GB2312" w:eastAsia="仿宋_GB2312" w:cs="仿宋_GB2312"/>
          <w:sz w:val="30"/>
          <w:szCs w:val="30"/>
        </w:rPr>
        <w:t>第一时间督促责任单位整改，并</w:t>
      </w:r>
      <w:r>
        <w:rPr>
          <w:rFonts w:hint="eastAsia" w:ascii="仿宋_GB2312" w:hAnsi="仿宋_GB2312" w:eastAsia="仿宋_GB2312" w:cs="仿宋_GB2312"/>
          <w:sz w:val="30"/>
          <w:szCs w:val="30"/>
          <w:lang w:eastAsia="zh-CN"/>
        </w:rPr>
        <w:t>客观评估</w:t>
      </w:r>
      <w:r>
        <w:rPr>
          <w:rFonts w:hint="eastAsia" w:ascii="仿宋_GB2312" w:hAnsi="仿宋_GB2312" w:eastAsia="仿宋_GB2312" w:cs="仿宋_GB2312"/>
          <w:sz w:val="30"/>
          <w:szCs w:val="30"/>
        </w:rPr>
        <w:t>工作情况</w:t>
      </w:r>
      <w:r>
        <w:rPr>
          <w:rFonts w:hint="eastAsia" w:ascii="仿宋_GB2312" w:hAnsi="仿宋_GB2312" w:eastAsia="仿宋_GB2312" w:cs="仿宋_GB2312"/>
          <w:sz w:val="30"/>
          <w:szCs w:val="30"/>
          <w:lang w:eastAsia="zh-CN"/>
        </w:rPr>
        <w:t>，对</w:t>
      </w:r>
      <w:r>
        <w:rPr>
          <w:rFonts w:hint="eastAsia" w:ascii="仿宋_GB2312" w:hAnsi="仿宋_GB2312" w:eastAsia="仿宋_GB2312" w:cs="仿宋_GB2312"/>
          <w:sz w:val="30"/>
          <w:szCs w:val="30"/>
        </w:rPr>
        <w:t>物业和志愿者</w:t>
      </w:r>
      <w:r>
        <w:rPr>
          <w:rFonts w:hint="eastAsia" w:ascii="仿宋_GB2312" w:hAnsi="仿宋_GB2312" w:eastAsia="仿宋_GB2312" w:cs="仿宋_GB2312"/>
          <w:sz w:val="30"/>
          <w:szCs w:val="30"/>
          <w:lang w:eastAsia="zh-CN"/>
        </w:rPr>
        <w:t>进行</w:t>
      </w:r>
      <w:r>
        <w:rPr>
          <w:rFonts w:hint="eastAsia" w:ascii="仿宋_GB2312" w:hAnsi="仿宋_GB2312" w:eastAsia="仿宋_GB2312" w:cs="仿宋_GB2312"/>
          <w:sz w:val="30"/>
          <w:szCs w:val="30"/>
        </w:rPr>
        <w:t>考核。目前，曲阳日均湿垃圾回收量达381桶，干垃圾回收量大幅度下降，有毒有害垃圾、可回收物的纯净度大幅度提高，未发生一起拒绝收运的事件。</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二、强化多元参与，打造宣传阵地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2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lang w:eastAsia="zh-CN"/>
        </w:rPr>
        <w:t>街道党工委结合主题教育专题学习会、书记主任例会、</w:t>
      </w:r>
      <w:r>
        <w:rPr>
          <w:rFonts w:hint="eastAsia" w:ascii="仿宋_GB2312" w:hAnsi="仿宋_GB2312" w:eastAsia="仿宋_GB2312" w:cs="仿宋_GB2312"/>
          <w:sz w:val="30"/>
          <w:szCs w:val="30"/>
        </w:rPr>
        <w:t>垃圾分类减量联席会</w:t>
      </w:r>
      <w:r>
        <w:rPr>
          <w:rFonts w:hint="eastAsia" w:ascii="仿宋_GB2312" w:hAnsi="仿宋_GB2312" w:eastAsia="仿宋_GB2312" w:cs="仿宋_GB2312"/>
          <w:sz w:val="30"/>
          <w:szCs w:val="30"/>
          <w:lang w:eastAsia="zh-CN"/>
        </w:rPr>
        <w:t>、片区例会等平台，广泛宣传动员，提高政治站位，统一思想认识，要求居民区高度重视垃圾分类工作，落实各项具体任务。同时，在主题教育期间，街道打破固有思维，探索打造宣传阵地，创新宣传方式。</w:t>
      </w:r>
      <w:r>
        <w:rPr>
          <w:rFonts w:hint="eastAsia" w:ascii="仿宋_GB2312" w:hAnsi="仿宋_GB2312" w:eastAsia="仿宋_GB2312" w:cs="仿宋_GB2312"/>
          <w:b/>
          <w:bCs/>
          <w:sz w:val="30"/>
          <w:szCs w:val="30"/>
        </w:rPr>
        <w:t>一是</w:t>
      </w:r>
      <w:r>
        <w:rPr>
          <w:rFonts w:hint="eastAsia" w:ascii="仿宋_GB2312" w:hAnsi="仿宋_GB2312" w:eastAsia="仿宋_GB2312" w:cs="仿宋_GB2312"/>
          <w:b/>
          <w:bCs/>
          <w:sz w:val="30"/>
          <w:szCs w:val="30"/>
          <w:lang w:eastAsia="zh-CN"/>
        </w:rPr>
        <w:t>发挥辖区资源，打造“新时尚”阵地。</w:t>
      </w:r>
      <w:r>
        <w:rPr>
          <w:rFonts w:hint="eastAsia" w:ascii="仿宋_GB2312" w:hAnsi="仿宋_GB2312" w:eastAsia="仿宋_GB2312" w:cs="仿宋_GB2312"/>
          <w:b w:val="0"/>
          <w:bCs w:val="0"/>
          <w:sz w:val="30"/>
          <w:szCs w:val="30"/>
          <w:lang w:eastAsia="zh-CN"/>
        </w:rPr>
        <w:t>街道党工委发挥区域化党建资源，携手区民防办、干休所等大口单位，</w:t>
      </w:r>
      <w:r>
        <w:rPr>
          <w:rFonts w:hint="eastAsia" w:ascii="仿宋_GB2312" w:hAnsi="仿宋_GB2312" w:eastAsia="仿宋_GB2312" w:cs="仿宋_GB2312"/>
          <w:b w:val="0"/>
          <w:bCs w:val="0"/>
          <w:sz w:val="30"/>
          <w:szCs w:val="30"/>
        </w:rPr>
        <w:t>打造</w:t>
      </w:r>
      <w:r>
        <w:rPr>
          <w:rFonts w:hint="eastAsia" w:ascii="仿宋_GB2312" w:hAnsi="仿宋_GB2312" w:eastAsia="仿宋_GB2312" w:cs="仿宋_GB2312"/>
          <w:b w:val="0"/>
          <w:bCs w:val="0"/>
          <w:sz w:val="30"/>
          <w:szCs w:val="30"/>
          <w:lang w:eastAsia="zh-CN"/>
        </w:rPr>
        <w:t>了</w:t>
      </w:r>
      <w:r>
        <w:rPr>
          <w:rFonts w:hint="eastAsia" w:ascii="仿宋_GB2312" w:hAnsi="仿宋_GB2312" w:eastAsia="仿宋_GB2312" w:cs="仿宋_GB2312"/>
          <w:b w:val="0"/>
          <w:bCs w:val="0"/>
          <w:sz w:val="30"/>
          <w:szCs w:val="30"/>
          <w:lang w:val="en-US" w:eastAsia="zh-CN"/>
        </w:rPr>
        <w:t>3个</w:t>
      </w:r>
      <w:r>
        <w:rPr>
          <w:rFonts w:hint="eastAsia" w:ascii="仿宋_GB2312" w:hAnsi="仿宋_GB2312" w:eastAsia="仿宋_GB2312" w:cs="仿宋_GB2312"/>
          <w:b w:val="0"/>
          <w:bCs w:val="0"/>
          <w:sz w:val="30"/>
          <w:szCs w:val="30"/>
        </w:rPr>
        <w:t>集展示</w:t>
      </w:r>
      <w:r>
        <w:rPr>
          <w:rFonts w:hint="eastAsia" w:ascii="仿宋_GB2312" w:hAnsi="仿宋_GB2312" w:eastAsia="仿宋_GB2312" w:cs="仿宋_GB2312"/>
          <w:sz w:val="30"/>
          <w:szCs w:val="30"/>
        </w:rPr>
        <w:t>、教育、培训、传播等功能于一体的综合性宣传基地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“彩虹小屋”，形成示范引领效应。</w:t>
      </w:r>
      <w:r>
        <w:rPr>
          <w:rFonts w:hint="eastAsia" w:ascii="仿宋_GB2312" w:hAnsi="仿宋_GB2312" w:eastAsia="仿宋_GB2312" w:cs="仿宋_GB2312"/>
          <w:sz w:val="30"/>
          <w:szCs w:val="30"/>
          <w:lang w:eastAsia="zh-CN"/>
        </w:rPr>
        <w:t>同时，运用</w:t>
      </w:r>
      <w:r>
        <w:rPr>
          <w:rFonts w:hint="eastAsia" w:ascii="仿宋_GB2312" w:hAnsi="仿宋_GB2312" w:eastAsia="仿宋_GB2312" w:cs="仿宋_GB2312"/>
          <w:sz w:val="30"/>
          <w:szCs w:val="30"/>
        </w:rPr>
        <w:t>辖区141个电梯屏幕播放宣传视频。</w:t>
      </w:r>
      <w:r>
        <w:rPr>
          <w:rFonts w:hint="eastAsia" w:ascii="仿宋_GB2312" w:hAnsi="仿宋_GB2312" w:eastAsia="仿宋_GB2312" w:cs="仿宋_GB2312"/>
          <w:b/>
          <w:sz w:val="30"/>
          <w:szCs w:val="30"/>
        </w:rPr>
        <w:t>二是促进</w:t>
      </w:r>
      <w:r>
        <w:rPr>
          <w:rFonts w:hint="eastAsia" w:ascii="仿宋_GB2312" w:hAnsi="仿宋_GB2312" w:eastAsia="仿宋_GB2312" w:cs="仿宋_GB2312"/>
          <w:b/>
          <w:sz w:val="30"/>
          <w:szCs w:val="30"/>
          <w:lang w:eastAsia="zh-CN"/>
        </w:rPr>
        <w:t>各方</w:t>
      </w:r>
      <w:r>
        <w:rPr>
          <w:rFonts w:hint="eastAsia" w:ascii="仿宋_GB2312" w:hAnsi="仿宋_GB2312" w:eastAsia="仿宋_GB2312" w:cs="仿宋_GB2312"/>
          <w:b/>
          <w:sz w:val="30"/>
          <w:szCs w:val="30"/>
        </w:rPr>
        <w:t>参与</w:t>
      </w:r>
      <w:r>
        <w:rPr>
          <w:rFonts w:hint="eastAsia" w:ascii="仿宋_GB2312" w:hAnsi="仿宋_GB2312" w:eastAsia="仿宋_GB2312" w:cs="仿宋_GB2312"/>
          <w:b/>
          <w:sz w:val="30"/>
          <w:szCs w:val="30"/>
          <w:lang w:eastAsia="zh-CN"/>
        </w:rPr>
        <w:t>，开展“新亮点”活动</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街道为有效推进和落实垃圾分类工作，</w:t>
      </w:r>
      <w:r>
        <w:rPr>
          <w:rFonts w:hint="eastAsia" w:ascii="仿宋_GB2312" w:hAnsi="仿宋_GB2312" w:eastAsia="仿宋_GB2312" w:cs="仿宋_GB2312"/>
          <w:sz w:val="30"/>
          <w:szCs w:val="30"/>
          <w:lang w:eastAsia="zh-CN"/>
        </w:rPr>
        <w:t>对</w:t>
      </w:r>
      <w:r>
        <w:rPr>
          <w:rFonts w:hint="eastAsia" w:ascii="仿宋_GB2312" w:hAnsi="仿宋_GB2312" w:eastAsia="仿宋_GB2312" w:cs="仿宋_GB2312"/>
          <w:sz w:val="30"/>
          <w:szCs w:val="30"/>
        </w:rPr>
        <w:t>辖区17所中小学校向万名学生发放“垃圾分类我能行”实践记录手册，通过“小手牵大手”活动</w:t>
      </w:r>
      <w:r>
        <w:rPr>
          <w:rFonts w:hint="eastAsia" w:ascii="仿宋_GB2312" w:hAnsi="仿宋_GB2312" w:eastAsia="仿宋_GB2312" w:cs="仿宋_GB2312"/>
          <w:sz w:val="30"/>
          <w:szCs w:val="30"/>
          <w:lang w:eastAsia="zh-CN"/>
        </w:rPr>
        <w:t>树立</w:t>
      </w:r>
      <w:r>
        <w:rPr>
          <w:rFonts w:hint="eastAsia" w:ascii="仿宋_GB2312" w:hAnsi="仿宋_GB2312" w:eastAsia="仿宋_GB2312" w:cs="仿宋_GB2312"/>
          <w:sz w:val="30"/>
          <w:szCs w:val="30"/>
        </w:rPr>
        <w:t>分类</w:t>
      </w:r>
      <w:r>
        <w:rPr>
          <w:rFonts w:hint="eastAsia" w:ascii="仿宋_GB2312" w:hAnsi="仿宋_GB2312" w:eastAsia="仿宋_GB2312" w:cs="仿宋_GB2312"/>
          <w:sz w:val="30"/>
          <w:szCs w:val="30"/>
          <w:lang w:eastAsia="zh-CN"/>
        </w:rPr>
        <w:t>意识</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同时对</w:t>
      </w:r>
      <w:r>
        <w:rPr>
          <w:rFonts w:hint="eastAsia" w:ascii="仿宋_GB2312" w:hAnsi="仿宋_GB2312" w:eastAsia="仿宋_GB2312" w:cs="仿宋_GB2312"/>
          <w:sz w:val="30"/>
          <w:szCs w:val="30"/>
        </w:rPr>
        <w:t>辖区37个楼宇园区、120多家重点企业进行全面宣传和督促工作，</w:t>
      </w:r>
      <w:r>
        <w:rPr>
          <w:rFonts w:hint="eastAsia" w:ascii="仿宋_GB2312" w:hAnsi="仿宋_GB2312" w:eastAsia="仿宋_GB2312" w:cs="仿宋_GB2312"/>
          <w:sz w:val="30"/>
          <w:szCs w:val="30"/>
          <w:lang w:eastAsia="zh-CN"/>
        </w:rPr>
        <w:t>并</w:t>
      </w:r>
      <w:r>
        <w:rPr>
          <w:rFonts w:hint="eastAsia" w:ascii="仿宋_GB2312" w:hAnsi="仿宋_GB2312" w:eastAsia="仿宋_GB2312" w:cs="仿宋_GB2312"/>
          <w:sz w:val="30"/>
          <w:szCs w:val="30"/>
        </w:rPr>
        <w:t>组织500多人的志愿者队伍在“两定”投放点周边开展宣传指导、劝</w:t>
      </w:r>
      <w:r>
        <w:rPr>
          <w:rFonts w:hint="eastAsia" w:ascii="仿宋_GB2312" w:hAnsi="仿宋_GB2312" w:eastAsia="仿宋_GB2312" w:cs="仿宋_GB2312"/>
          <w:sz w:val="30"/>
          <w:szCs w:val="30"/>
          <w:lang w:eastAsia="zh-CN"/>
        </w:rPr>
        <w:t>戒</w:t>
      </w:r>
      <w:r>
        <w:rPr>
          <w:rFonts w:hint="eastAsia" w:ascii="仿宋_GB2312" w:hAnsi="仿宋_GB2312" w:eastAsia="仿宋_GB2312" w:cs="仿宋_GB2312"/>
          <w:sz w:val="30"/>
          <w:szCs w:val="30"/>
        </w:rPr>
        <w:t>取证等工作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bCs/>
          <w:sz w:val="30"/>
          <w:szCs w:val="30"/>
          <w:lang w:eastAsia="zh-CN"/>
        </w:rPr>
        <w:t>三是结合家园党建，树立“新标杆”人物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lang w:eastAsia="zh-CN"/>
        </w:rPr>
        <w:t>结合家园党建创建工作，</w:t>
      </w:r>
      <w:r>
        <w:rPr>
          <w:rFonts w:hint="eastAsia" w:ascii="仿宋_GB2312" w:hAnsi="仿宋_GB2312" w:eastAsia="仿宋_GB2312" w:cs="仿宋_GB2312"/>
          <w:sz w:val="30"/>
          <w:szCs w:val="30"/>
        </w:rPr>
        <w:t>通过探索居民区党总支“联建共建”、党小组“楼组自建”，</w:t>
      </w:r>
      <w:r>
        <w:rPr>
          <w:rFonts w:hint="eastAsia" w:ascii="仿宋_GB2312" w:hAnsi="仿宋_GB2312" w:eastAsia="仿宋_GB2312" w:cs="仿宋_GB2312"/>
          <w:sz w:val="30"/>
          <w:szCs w:val="30"/>
          <w:lang w:eastAsia="zh-CN"/>
        </w:rPr>
        <w:t>创建垃圾分类特色党组织。如玉二居民区成立</w:t>
      </w:r>
      <w:r>
        <w:rPr>
          <w:rFonts w:hint="eastAsia" w:ascii="仿宋_GB2312" w:hAnsi="仿宋_GB2312" w:eastAsia="仿宋_GB2312" w:cs="仿宋_GB2312"/>
          <w:sz w:val="30"/>
          <w:szCs w:val="30"/>
        </w:rPr>
        <w:t>党员志愿者垃圾分类工作室</w:t>
      </w:r>
      <w:r>
        <w:rPr>
          <w:rFonts w:hint="eastAsia" w:ascii="仿宋_GB2312" w:hAnsi="仿宋_GB2312" w:eastAsia="仿宋_GB2312" w:cs="仿宋_GB2312"/>
          <w:sz w:val="30"/>
          <w:szCs w:val="30"/>
          <w:lang w:eastAsia="zh-CN"/>
        </w:rPr>
        <w:t>，工作室</w:t>
      </w:r>
      <w:r>
        <w:rPr>
          <w:rFonts w:hint="eastAsia" w:ascii="仿宋_GB2312" w:hAnsi="仿宋_GB2312" w:eastAsia="仿宋_GB2312" w:cs="仿宋_GB2312"/>
          <w:sz w:val="30"/>
          <w:szCs w:val="30"/>
        </w:rPr>
        <w:t>领衔人</w:t>
      </w:r>
      <w:r>
        <w:rPr>
          <w:rFonts w:hint="eastAsia" w:ascii="仿宋_GB2312" w:hAnsi="仿宋_GB2312" w:eastAsia="仿宋_GB2312" w:cs="仿宋_GB2312"/>
          <w:sz w:val="30"/>
          <w:szCs w:val="30"/>
          <w:lang w:eastAsia="zh-CN"/>
        </w:rPr>
        <w:t>、党小组长</w:t>
      </w:r>
      <w:r>
        <w:rPr>
          <w:rFonts w:hint="eastAsia" w:ascii="仿宋_GB2312" w:hAnsi="仿宋_GB2312" w:eastAsia="仿宋_GB2312" w:cs="仿宋_GB2312"/>
          <w:sz w:val="30"/>
          <w:szCs w:val="30"/>
        </w:rPr>
        <w:t>石洁琼同志从自身做起，积极做好垃圾分类工作，通过发挥党员</w:t>
      </w:r>
      <w:r>
        <w:rPr>
          <w:rFonts w:hint="eastAsia" w:ascii="仿宋_GB2312" w:hAnsi="仿宋_GB2312" w:eastAsia="仿宋_GB2312" w:cs="仿宋_GB2312"/>
          <w:sz w:val="30"/>
          <w:szCs w:val="30"/>
          <w:lang w:eastAsia="zh-CN"/>
        </w:rPr>
        <w:t>引领示范</w:t>
      </w:r>
      <w:r>
        <w:rPr>
          <w:rFonts w:hint="eastAsia" w:ascii="仿宋_GB2312" w:hAnsi="仿宋_GB2312" w:eastAsia="仿宋_GB2312" w:cs="仿宋_GB2312"/>
          <w:sz w:val="30"/>
          <w:szCs w:val="30"/>
        </w:rPr>
        <w:t>作用，吸引</w:t>
      </w:r>
      <w:r>
        <w:rPr>
          <w:rFonts w:hint="eastAsia" w:ascii="仿宋_GB2312" w:hAnsi="仿宋_GB2312" w:eastAsia="仿宋_GB2312" w:cs="仿宋_GB2312"/>
          <w:sz w:val="30"/>
          <w:szCs w:val="30"/>
          <w:lang w:eastAsia="zh-CN"/>
        </w:rPr>
        <w:t>了一大批</w:t>
      </w:r>
      <w:r>
        <w:rPr>
          <w:rFonts w:hint="eastAsia" w:ascii="仿宋_GB2312" w:hAnsi="仿宋_GB2312" w:eastAsia="仿宋_GB2312" w:cs="仿宋_GB2312"/>
          <w:sz w:val="30"/>
          <w:szCs w:val="30"/>
        </w:rPr>
        <w:t>党员群众</w:t>
      </w:r>
      <w:r>
        <w:rPr>
          <w:rFonts w:hint="eastAsia" w:ascii="仿宋_GB2312" w:hAnsi="仿宋_GB2312" w:eastAsia="仿宋_GB2312" w:cs="仿宋_GB2312"/>
          <w:sz w:val="30"/>
          <w:szCs w:val="30"/>
          <w:lang w:eastAsia="zh-CN"/>
        </w:rPr>
        <w:t>共同</w:t>
      </w:r>
      <w:r>
        <w:rPr>
          <w:rFonts w:hint="eastAsia" w:ascii="仿宋_GB2312" w:hAnsi="仿宋_GB2312" w:eastAsia="仿宋_GB2312" w:cs="仿宋_GB2312"/>
          <w:sz w:val="30"/>
          <w:szCs w:val="30"/>
        </w:rPr>
        <w:t>参与，目前已有40余名党员志愿者加入了工作室。</w:t>
      </w:r>
      <w:r>
        <w:rPr>
          <w:rFonts w:hint="eastAsia" w:ascii="仿宋_GB2312" w:hAnsi="仿宋_GB2312" w:eastAsia="仿宋_GB2312" w:cs="仿宋_GB2312"/>
          <w:sz w:val="30"/>
          <w:szCs w:val="30"/>
          <w:lang w:eastAsia="zh-CN"/>
        </w:rPr>
        <w:t>此外，</w:t>
      </w:r>
      <w:r>
        <w:rPr>
          <w:rFonts w:hint="eastAsia" w:ascii="仿宋_GB2312" w:hAnsi="仿宋_GB2312" w:eastAsia="仿宋_GB2312" w:cs="仿宋_GB2312"/>
          <w:sz w:val="30"/>
          <w:szCs w:val="30"/>
        </w:rPr>
        <w:t>全年</w:t>
      </w:r>
      <w:r>
        <w:rPr>
          <w:rFonts w:hint="eastAsia" w:ascii="仿宋_GB2312" w:hAnsi="仿宋_GB2312" w:eastAsia="仿宋_GB2312" w:cs="仿宋_GB2312"/>
          <w:sz w:val="30"/>
          <w:szCs w:val="30"/>
          <w:lang w:eastAsia="zh-CN"/>
        </w:rPr>
        <w:t>街道</w:t>
      </w:r>
      <w:r>
        <w:rPr>
          <w:rFonts w:hint="eastAsia" w:ascii="仿宋_GB2312" w:hAnsi="仿宋_GB2312" w:eastAsia="仿宋_GB2312" w:cs="仿宋_GB2312"/>
          <w:sz w:val="30"/>
          <w:szCs w:val="30"/>
        </w:rPr>
        <w:t>共举行各类培训活动150多场，发放垃圾分类宣传品和宣传册14.3万份，竖立垃圾分类宣传牌300块、悬挂道旗300套，张贴垃圾分类海报3000余张</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bCs/>
          <w:sz w:val="30"/>
          <w:szCs w:val="30"/>
        </w:rPr>
        <w:t>三、推行精细管理，健全长效机制</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针对垃圾分类专项调研中发现的问题，如缺乏配套设施、群众企业不理解、分类执行不彻底等梳理出的问题，街道党工委</w:t>
      </w:r>
      <w:r>
        <w:rPr>
          <w:rFonts w:hint="eastAsia" w:ascii="仿宋_GB2312" w:hAnsi="仿宋_GB2312" w:eastAsia="仿宋_GB2312" w:cs="仿宋_GB2312"/>
          <w:sz w:val="30"/>
          <w:szCs w:val="30"/>
        </w:rPr>
        <w:t>落细落小</w:t>
      </w:r>
      <w:r>
        <w:rPr>
          <w:rFonts w:hint="eastAsia" w:ascii="仿宋_GB2312" w:hAnsi="仿宋_GB2312" w:eastAsia="仿宋_GB2312" w:cs="仿宋_GB2312"/>
          <w:sz w:val="30"/>
          <w:szCs w:val="30"/>
          <w:lang w:eastAsia="zh-CN"/>
        </w:rPr>
        <w:t>整改措施，要求职能部门，能整治的问题即知即改</w:t>
      </w:r>
      <w:r>
        <w:rPr>
          <w:rFonts w:hint="eastAsia" w:ascii="仿宋_GB2312" w:hAnsi="仿宋_GB2312" w:eastAsia="仿宋_GB2312" w:cs="仿宋_GB2312"/>
          <w:sz w:val="30"/>
          <w:szCs w:val="30"/>
        </w:rPr>
        <w:t>，普遍性的问题建章立制</w:t>
      </w:r>
      <w:r>
        <w:rPr>
          <w:rFonts w:hint="eastAsia" w:ascii="仿宋_GB2312" w:hAnsi="仿宋_GB2312" w:eastAsia="仿宋_GB2312" w:cs="仿宋_GB2312"/>
          <w:sz w:val="30"/>
          <w:szCs w:val="30"/>
          <w:lang w:eastAsia="zh-CN"/>
        </w:rPr>
        <w:t>，特殊性的问题跨前一步，使主题教育的成果落实落地，并形成长效机制。</w:t>
      </w:r>
      <w:r>
        <w:rPr>
          <w:rFonts w:hint="eastAsia" w:ascii="仿宋_GB2312" w:hAnsi="仿宋_GB2312" w:eastAsia="仿宋_GB2312" w:cs="仿宋_GB2312"/>
          <w:b/>
          <w:sz w:val="30"/>
          <w:szCs w:val="30"/>
        </w:rPr>
        <w:t>一是夯实</w:t>
      </w:r>
      <w:r>
        <w:rPr>
          <w:rFonts w:hint="eastAsia" w:ascii="仿宋_GB2312" w:hAnsi="仿宋_GB2312" w:eastAsia="仿宋_GB2312" w:cs="仿宋_GB2312"/>
          <w:b/>
          <w:bCs/>
          <w:sz w:val="30"/>
          <w:szCs w:val="30"/>
        </w:rPr>
        <w:t>设施建设。</w:t>
      </w:r>
      <w:r>
        <w:rPr>
          <w:rFonts w:hint="eastAsia" w:ascii="仿宋_GB2312" w:hAnsi="仿宋_GB2312" w:eastAsia="仿宋_GB2312" w:cs="仿宋_GB2312"/>
          <w:sz w:val="30"/>
          <w:szCs w:val="30"/>
        </w:rPr>
        <w:t>街道在整</w:t>
      </w:r>
      <w:r>
        <w:rPr>
          <w:rFonts w:hint="eastAsia" w:ascii="仿宋_GB2312" w:hAnsi="仿宋_GB2312" w:eastAsia="仿宋_GB2312" w:cs="仿宋_GB2312"/>
          <w:sz w:val="30"/>
          <w:szCs w:val="30"/>
          <w:lang w:eastAsia="zh-CN"/>
        </w:rPr>
        <w:t>个</w:t>
      </w:r>
      <w:r>
        <w:rPr>
          <w:rFonts w:hint="eastAsia" w:ascii="仿宋_GB2312" w:hAnsi="仿宋_GB2312" w:eastAsia="仿宋_GB2312" w:cs="仿宋_GB2312"/>
          <w:sz w:val="30"/>
          <w:szCs w:val="30"/>
        </w:rPr>
        <w:t>区域全面开展“两定”的同时，通过不断积累经验，优化方案，在11个小区成功建设全封闭式的大件垃圾堆放点。同时，为推进垃圾分类工作精细化，在完成45个环卫垃圾箱房增设电力照明、供水设施和35个“两网融合”点位建设基础上，街道建成两网融合中转站，进一步为曲阳社区生活垃圾全程分类体系提供了坚实的基础。</w:t>
      </w:r>
      <w:r>
        <w:rPr>
          <w:rFonts w:hint="eastAsia" w:ascii="仿宋_GB2312" w:hAnsi="仿宋_GB2312" w:eastAsia="仿宋_GB2312" w:cs="仿宋_GB2312"/>
          <w:b/>
          <w:sz w:val="30"/>
          <w:szCs w:val="30"/>
        </w:rPr>
        <w:t>二是</w:t>
      </w:r>
      <w:r>
        <w:rPr>
          <w:rFonts w:hint="eastAsia" w:ascii="仿宋_GB2312" w:hAnsi="仿宋_GB2312" w:eastAsia="仿宋_GB2312" w:cs="仿宋_GB2312"/>
          <w:b/>
          <w:bCs/>
          <w:sz w:val="30"/>
          <w:szCs w:val="30"/>
        </w:rPr>
        <w:t>提升保障能级。</w:t>
      </w:r>
      <w:r>
        <w:rPr>
          <w:rFonts w:hint="eastAsia" w:ascii="仿宋_GB2312" w:hAnsi="仿宋_GB2312" w:eastAsia="仿宋_GB2312" w:cs="仿宋_GB2312"/>
          <w:sz w:val="30"/>
          <w:szCs w:val="30"/>
        </w:rPr>
        <w:t>曲阳城管中队在执法检查中秉持宣传教育与严格处罚相结合的工作方针，提升执法工作的科学性、合理性，为曲阳垃圾分类工作提供了坚实执法保障。目前，已启动执法检查41次，出动执法人员116人次，检查投放环节各类单位128家，处罚简易案件22起，罚金1100元，处罚一般案件21起，罚金2940元。</w:t>
      </w:r>
      <w:r>
        <w:rPr>
          <w:rFonts w:hint="eastAsia" w:ascii="仿宋_GB2312" w:hAnsi="仿宋_GB2312" w:eastAsia="仿宋_GB2312" w:cs="仿宋_GB2312"/>
          <w:b/>
          <w:sz w:val="30"/>
          <w:szCs w:val="30"/>
        </w:rPr>
        <w:t>三是</w:t>
      </w:r>
      <w:r>
        <w:rPr>
          <w:rFonts w:hint="eastAsia" w:ascii="仿宋_GB2312" w:hAnsi="仿宋_GB2312" w:eastAsia="仿宋_GB2312" w:cs="仿宋_GB2312"/>
          <w:b/>
          <w:sz w:val="30"/>
          <w:szCs w:val="30"/>
          <w:lang w:eastAsia="zh-CN"/>
        </w:rPr>
        <w:t>探索工作试点</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街道在曲阳大楼小区率先试点推进“两定”工作</w:t>
      </w:r>
      <w:r>
        <w:rPr>
          <w:rFonts w:hint="eastAsia" w:ascii="仿宋_GB2312" w:hAnsi="仿宋_GB2312" w:eastAsia="仿宋_GB2312" w:cs="仿宋_GB2312"/>
          <w:sz w:val="30"/>
          <w:szCs w:val="30"/>
          <w:lang w:eastAsia="zh-CN"/>
        </w:rPr>
        <w:t>以来</w:t>
      </w:r>
      <w:r>
        <w:rPr>
          <w:rFonts w:hint="eastAsia" w:ascii="仿宋_GB2312" w:hAnsi="仿宋_GB2312" w:eastAsia="仿宋_GB2312" w:cs="仿宋_GB2312"/>
          <w:sz w:val="30"/>
          <w:szCs w:val="30"/>
        </w:rPr>
        <w:t>，不断总结推广</w:t>
      </w:r>
      <w:r>
        <w:rPr>
          <w:rFonts w:hint="eastAsia" w:ascii="仿宋_GB2312" w:hAnsi="仿宋_GB2312" w:eastAsia="仿宋_GB2312" w:cs="仿宋_GB2312"/>
          <w:sz w:val="30"/>
          <w:szCs w:val="30"/>
          <w:lang w:eastAsia="zh-CN"/>
        </w:rPr>
        <w:t>各类</w:t>
      </w:r>
      <w:r>
        <w:rPr>
          <w:rFonts w:hint="eastAsia" w:ascii="仿宋_GB2312" w:hAnsi="仿宋_GB2312" w:eastAsia="仿宋_GB2312" w:cs="仿宋_GB2312"/>
          <w:sz w:val="30"/>
          <w:szCs w:val="30"/>
        </w:rPr>
        <w:t>行之有效的工作做</w:t>
      </w:r>
      <w:r>
        <w:rPr>
          <w:rFonts w:hint="eastAsia" w:ascii="仿宋_GB2312" w:hAnsi="仿宋_GB2312" w:eastAsia="仿宋_GB2312" w:cs="仿宋_GB2312"/>
          <w:sz w:val="30"/>
          <w:szCs w:val="30"/>
          <w:lang w:eastAsia="zh-CN"/>
        </w:rPr>
        <w:t>法，如</w:t>
      </w:r>
      <w:r>
        <w:rPr>
          <w:rFonts w:hint="eastAsia" w:ascii="仿宋_GB2312" w:hAnsi="仿宋_GB2312" w:eastAsia="仿宋_GB2312" w:cs="仿宋_GB2312"/>
          <w:sz w:val="30"/>
          <w:szCs w:val="30"/>
        </w:rPr>
        <w:t>密一玉田大楼党员亮身份、玉二小区“两定”工作公示牌等，通过</w:t>
      </w:r>
      <w:r>
        <w:rPr>
          <w:rFonts w:hint="eastAsia" w:ascii="仿宋_GB2312" w:hAnsi="仿宋_GB2312" w:eastAsia="仿宋_GB2312" w:cs="仿宋_GB2312"/>
          <w:sz w:val="30"/>
          <w:szCs w:val="30"/>
          <w:lang w:eastAsia="zh-CN"/>
        </w:rPr>
        <w:t>街道</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继续深化发展工作方法，将试点的</w:t>
      </w:r>
      <w:r>
        <w:rPr>
          <w:rFonts w:hint="eastAsia" w:ascii="仿宋_GB2312" w:hAnsi="仿宋_GB2312" w:eastAsia="仿宋_GB2312" w:cs="仿宋_GB2312"/>
          <w:sz w:val="30"/>
          <w:szCs w:val="30"/>
        </w:rPr>
        <w:t>典型</w:t>
      </w:r>
      <w:r>
        <w:rPr>
          <w:rFonts w:hint="eastAsia" w:ascii="仿宋_GB2312" w:hAnsi="仿宋_GB2312" w:eastAsia="仿宋_GB2312" w:cs="仿宋_GB2312"/>
          <w:sz w:val="30"/>
          <w:szCs w:val="30"/>
          <w:lang w:eastAsia="zh-CN"/>
        </w:rPr>
        <w:t>案例新成果，形成一套可复制、可推广的工作机制</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全面</w:t>
      </w:r>
      <w:r>
        <w:rPr>
          <w:rFonts w:hint="eastAsia" w:ascii="仿宋_GB2312" w:hAnsi="仿宋_GB2312" w:eastAsia="仿宋_GB2312" w:cs="仿宋_GB2312"/>
          <w:sz w:val="30"/>
          <w:szCs w:val="30"/>
        </w:rPr>
        <w:t>提升街道垃圾分类工作水平，初步形成生活垃圾分类长效机制。目前，根据市、区、街道第三方检查测评报告显示，曲阳居民区和单位生活垃圾分类达标率均在80%以上。</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街道</w:t>
      </w:r>
      <w:r>
        <w:rPr>
          <w:rFonts w:hint="eastAsia" w:ascii="仿宋_GB2312" w:hAnsi="仿宋_GB2312" w:eastAsia="仿宋_GB2312" w:cs="仿宋_GB2312"/>
          <w:sz w:val="30"/>
          <w:szCs w:val="30"/>
          <w:lang w:eastAsia="zh-CN"/>
        </w:rPr>
        <w:t>党工委</w:t>
      </w:r>
      <w:r>
        <w:rPr>
          <w:rFonts w:hint="eastAsia" w:ascii="仿宋_GB2312" w:hAnsi="仿宋_GB2312" w:eastAsia="仿宋_GB2312" w:cs="仿宋_GB2312"/>
          <w:sz w:val="30"/>
          <w:szCs w:val="30"/>
        </w:rPr>
        <w:t>在初步建立了“分类投放、分类收集、分类运输”的生活垃圾处理系统的基础上，</w:t>
      </w:r>
      <w:r>
        <w:rPr>
          <w:rFonts w:hint="eastAsia" w:ascii="仿宋_GB2312" w:hAnsi="仿宋_GB2312" w:eastAsia="仿宋_GB2312" w:cs="仿宋_GB2312"/>
          <w:sz w:val="30"/>
          <w:szCs w:val="30"/>
          <w:lang w:eastAsia="zh-CN"/>
        </w:rPr>
        <w:t>结合主题教育各项重点措施，</w:t>
      </w:r>
      <w:r>
        <w:rPr>
          <w:rFonts w:hint="eastAsia" w:ascii="仿宋_GB2312" w:hAnsi="仿宋_GB2312" w:eastAsia="仿宋_GB2312" w:cs="仿宋_GB2312"/>
          <w:sz w:val="30"/>
          <w:szCs w:val="30"/>
        </w:rPr>
        <w:t>进一步</w:t>
      </w:r>
      <w:r>
        <w:rPr>
          <w:rFonts w:hint="eastAsia" w:ascii="仿宋_GB2312" w:hAnsi="仿宋_GB2312" w:eastAsia="仿宋_GB2312" w:cs="仿宋_GB2312"/>
          <w:sz w:val="30"/>
          <w:szCs w:val="30"/>
          <w:lang w:eastAsia="zh-CN"/>
        </w:rPr>
        <w:t>深化细化垃圾分类工作，聚焦治理难点痛点问题，通过</w:t>
      </w:r>
      <w:r>
        <w:rPr>
          <w:rFonts w:hint="eastAsia" w:ascii="仿宋_GB2312" w:hAnsi="仿宋_GB2312" w:eastAsia="仿宋_GB2312" w:cs="仿宋_GB2312"/>
          <w:sz w:val="30"/>
          <w:szCs w:val="30"/>
        </w:rPr>
        <w:t>细化各项工作要求，补齐</w:t>
      </w:r>
      <w:r>
        <w:rPr>
          <w:rFonts w:hint="eastAsia" w:ascii="仿宋_GB2312" w:hAnsi="仿宋_GB2312" w:eastAsia="仿宋_GB2312" w:cs="仿宋_GB2312"/>
          <w:sz w:val="30"/>
          <w:szCs w:val="30"/>
          <w:lang w:eastAsia="zh-CN"/>
        </w:rPr>
        <w:t>工作</w:t>
      </w:r>
      <w:r>
        <w:rPr>
          <w:rFonts w:hint="eastAsia" w:ascii="仿宋_GB2312" w:hAnsi="仿宋_GB2312" w:eastAsia="仿宋_GB2312" w:cs="仿宋_GB2312"/>
          <w:sz w:val="30"/>
          <w:szCs w:val="30"/>
        </w:rPr>
        <w:t>短板</w:t>
      </w:r>
      <w:r>
        <w:rPr>
          <w:rFonts w:hint="eastAsia" w:ascii="仿宋_GB2312" w:hAnsi="仿宋_GB2312" w:eastAsia="仿宋_GB2312" w:cs="仿宋_GB2312"/>
          <w:sz w:val="30"/>
          <w:szCs w:val="30"/>
          <w:lang w:eastAsia="zh-CN"/>
        </w:rPr>
        <w:t>。同时街道党工委将</w:t>
      </w:r>
      <w:r>
        <w:rPr>
          <w:rFonts w:hint="eastAsia" w:ascii="仿宋_GB2312" w:hAnsi="仿宋_GB2312" w:eastAsia="仿宋_GB2312" w:cs="仿宋_GB2312"/>
          <w:sz w:val="30"/>
          <w:szCs w:val="30"/>
        </w:rPr>
        <w:t>生活垃圾分类工作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作为是一项长期、重点工程</w:t>
      </w:r>
      <w:r>
        <w:rPr>
          <w:rFonts w:hint="eastAsia" w:ascii="仿宋_GB2312" w:hAnsi="仿宋_GB2312" w:eastAsia="仿宋_GB2312" w:cs="仿宋_GB2312"/>
          <w:sz w:val="30"/>
          <w:szCs w:val="30"/>
          <w:lang w:eastAsia="zh-CN"/>
        </w:rPr>
        <w:t>，通过总结提炼主题教育期间取得的成果，</w:t>
      </w:r>
      <w:r>
        <w:rPr>
          <w:rFonts w:hint="eastAsia" w:ascii="仿宋_GB2312" w:hAnsi="仿宋_GB2312" w:eastAsia="仿宋_GB2312" w:cs="仿宋_GB2312"/>
          <w:sz w:val="30"/>
          <w:szCs w:val="30"/>
        </w:rPr>
        <w:t>构建</w:t>
      </w:r>
      <w:r>
        <w:rPr>
          <w:rFonts w:hint="eastAsia" w:ascii="仿宋_GB2312" w:hAnsi="仿宋_GB2312" w:eastAsia="仿宋_GB2312" w:cs="仿宋_GB2312"/>
          <w:sz w:val="30"/>
          <w:szCs w:val="30"/>
          <w:lang w:eastAsia="zh-CN"/>
        </w:rPr>
        <w:t>一套</w:t>
      </w:r>
      <w:r>
        <w:rPr>
          <w:rFonts w:hint="eastAsia" w:ascii="仿宋_GB2312" w:hAnsi="仿宋_GB2312" w:eastAsia="仿宋_GB2312" w:cs="仿宋_GB2312"/>
          <w:sz w:val="30"/>
          <w:szCs w:val="30"/>
        </w:rPr>
        <w:t>可持续运转的生活垃圾分类常态化、长效化、规范化、精细化</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工作机制</w:t>
      </w:r>
      <w:r>
        <w:rPr>
          <w:rFonts w:hint="eastAsia" w:ascii="仿宋_GB2312" w:hAnsi="仿宋_GB2312" w:eastAsia="仿宋_GB2312" w:cs="仿宋_GB2312"/>
          <w:sz w:val="30"/>
          <w:szCs w:val="30"/>
          <w:lang w:eastAsia="zh-CN"/>
        </w:rPr>
        <w:t>，切实提升群众的获得感、幸福感、安全感</w:t>
      </w:r>
      <w:r>
        <w:rPr>
          <w:rFonts w:hint="eastAsia" w:ascii="仿宋_GB2312" w:hAnsi="仿宋_GB2312" w:eastAsia="仿宋_GB2312" w:cs="仿宋_GB2312"/>
          <w:sz w:val="30"/>
          <w:szCs w:val="30"/>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ind w:firstLine="320" w:firstLineChars="100"/>
        <w:jc w:val="center"/>
        <w:textAlignment w:val="auto"/>
        <w:rPr>
          <w:rFonts w:ascii="方正小标宋简体" w:eastAsia="方正小标宋简体"/>
          <w:spacing w:val="0"/>
          <w:sz w:val="32"/>
          <w:szCs w:val="32"/>
        </w:rPr>
      </w:pPr>
      <w:r>
        <w:rPr>
          <w:rFonts w:hint="eastAsia" w:ascii="方正小标宋简体" w:eastAsia="方正小标宋简体"/>
          <w:spacing w:val="0"/>
          <w:sz w:val="32"/>
          <w:szCs w:val="32"/>
        </w:rPr>
        <w:t>在“准、深、实”上下功夫，把整改落实抓到位</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pacing w:val="0"/>
          <w:sz w:val="30"/>
          <w:szCs w:val="30"/>
          <w:lang w:eastAsia="zh-CN"/>
        </w:rPr>
      </w:pPr>
      <w:r>
        <w:rPr>
          <w:rFonts w:hint="eastAsia" w:ascii="楷体_GB2312" w:hAnsi="楷体_GB2312" w:eastAsia="楷体_GB2312" w:cs="楷体_GB2312"/>
          <w:spacing w:val="0"/>
          <w:sz w:val="30"/>
          <w:szCs w:val="30"/>
          <w:lang w:eastAsia="zh-CN"/>
        </w:rPr>
        <w:t>区教育工作党委</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pacing w:val="0"/>
          <w:sz w:val="30"/>
          <w:szCs w:val="30"/>
        </w:rPr>
      </w:pPr>
      <w:r>
        <w:rPr>
          <w:rFonts w:hint="eastAsia" w:ascii="仿宋_GB2312" w:eastAsia="仿宋_GB2312"/>
          <w:spacing w:val="0"/>
          <w:sz w:val="30"/>
          <w:szCs w:val="30"/>
        </w:rPr>
        <w:t>自主题教育开展以来，虹口区教育工作党委始终坚持奔着问题去，盯着问题改，着力在“准、深、实”上下功夫，积极推动整改落到实处、让群众感受到新</w:t>
      </w:r>
      <w:bookmarkStart w:id="0" w:name="_GoBack"/>
      <w:bookmarkEnd w:id="0"/>
      <w:r>
        <w:rPr>
          <w:rFonts w:hint="eastAsia" w:ascii="仿宋_GB2312" w:eastAsia="仿宋_GB2312"/>
          <w:spacing w:val="0"/>
          <w:sz w:val="30"/>
          <w:szCs w:val="30"/>
        </w:rPr>
        <w:t>变化新成就。</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_GB2312" w:hAnsi="Times New Roman" w:eastAsia="仿宋_GB2312" w:cs="Times New Roman"/>
          <w:spacing w:val="0"/>
          <w:sz w:val="30"/>
          <w:szCs w:val="30"/>
        </w:rPr>
      </w:pPr>
      <w:r>
        <w:rPr>
          <w:rFonts w:hint="eastAsia" w:ascii="楷体_GB2312" w:eastAsia="楷体_GB2312"/>
          <w:b/>
          <w:spacing w:val="0"/>
          <w:sz w:val="30"/>
          <w:szCs w:val="30"/>
        </w:rPr>
        <w:t>围绕“准”字，广开言路听意见。</w:t>
      </w:r>
      <w:r>
        <w:rPr>
          <w:rFonts w:hint="eastAsia" w:ascii="仿宋_GB2312" w:hAnsi="Times New Roman" w:eastAsia="仿宋_GB2312" w:cs="仿宋_GB2312"/>
          <w:spacing w:val="0"/>
          <w:sz w:val="30"/>
          <w:szCs w:val="30"/>
        </w:rPr>
        <w:t>教育工作党委针对系统基层单位面广量多的实际，坚持开门搞教育，综合运用多种形式听取意见建议，切切实实找准问题。</w:t>
      </w:r>
      <w:r>
        <w:rPr>
          <w:rFonts w:hint="eastAsia" w:ascii="仿宋_GB2312" w:hAnsi="Times New Roman" w:eastAsia="仿宋_GB2312" w:cs="仿宋_GB2312"/>
          <w:b/>
          <w:spacing w:val="0"/>
          <w:sz w:val="30"/>
          <w:szCs w:val="30"/>
        </w:rPr>
        <w:t>一是线上线下联动听意见。</w:t>
      </w:r>
      <w:r>
        <w:rPr>
          <w:rFonts w:hint="eastAsia" w:ascii="仿宋_GB2312" w:hAnsi="Times New Roman" w:eastAsia="仿宋_GB2312" w:cs="仿宋_GB2312"/>
          <w:spacing w:val="0"/>
          <w:sz w:val="30"/>
          <w:szCs w:val="30"/>
        </w:rPr>
        <w:t>在“虹口教育”官方微信公众号上专设“主题教育意见征询箱”，广泛听取基层师生和群众意见建议；面向</w:t>
      </w:r>
      <w:r>
        <w:rPr>
          <w:rFonts w:ascii="仿宋_GB2312" w:hAnsi="Times New Roman" w:eastAsia="仿宋_GB2312" w:cs="仿宋_GB2312"/>
          <w:spacing w:val="0"/>
          <w:sz w:val="30"/>
          <w:szCs w:val="30"/>
        </w:rPr>
        <w:t>261</w:t>
      </w:r>
      <w:r>
        <w:rPr>
          <w:rFonts w:hint="eastAsia" w:ascii="仿宋_GB2312" w:hAnsi="Times New Roman" w:eastAsia="仿宋_GB2312" w:cs="仿宋_GB2312"/>
          <w:spacing w:val="0"/>
          <w:sz w:val="30"/>
          <w:szCs w:val="30"/>
        </w:rPr>
        <w:t>名校（园）长、书记全覆盖发放《主题教育意见征询表》，目前共收到师资队伍均衡发展、青年干部培养、基层减负等五大方面意见建议</w:t>
      </w:r>
      <w:r>
        <w:rPr>
          <w:rFonts w:ascii="仿宋_GB2312" w:hAnsi="Times New Roman" w:eastAsia="仿宋_GB2312" w:cs="仿宋_GB2312"/>
          <w:spacing w:val="0"/>
          <w:sz w:val="30"/>
          <w:szCs w:val="30"/>
        </w:rPr>
        <w:t>38</w:t>
      </w:r>
      <w:r>
        <w:rPr>
          <w:rFonts w:hint="eastAsia" w:ascii="仿宋_GB2312" w:hAnsi="Times New Roman" w:eastAsia="仿宋_GB2312" w:cs="仿宋_GB2312"/>
          <w:spacing w:val="0"/>
          <w:sz w:val="30"/>
          <w:szCs w:val="30"/>
        </w:rPr>
        <w:t>条。</w:t>
      </w:r>
      <w:r>
        <w:rPr>
          <w:rFonts w:hint="eastAsia" w:ascii="仿宋_GB2312" w:hAnsi="Times New Roman" w:eastAsia="仿宋_GB2312" w:cs="仿宋_GB2312"/>
          <w:b/>
          <w:spacing w:val="0"/>
          <w:sz w:val="30"/>
          <w:szCs w:val="30"/>
        </w:rPr>
        <w:t>二是“面对面”访谈调研听意见。</w:t>
      </w:r>
      <w:r>
        <w:rPr>
          <w:rFonts w:hint="eastAsia" w:ascii="仿宋_GB2312" w:hAnsi="Times New Roman" w:eastAsia="仿宋_GB2312" w:cs="仿宋_GB2312"/>
          <w:spacing w:val="0"/>
          <w:sz w:val="30"/>
          <w:szCs w:val="30"/>
        </w:rPr>
        <w:t>坚持“走下去”与“请上来”相结合，面对面征集基层党员群众的意见建议，点对点研究问题和对策，推动教育工作改进提高。主题教育开展以来，班子成员开展各类谈心谈话</w:t>
      </w:r>
      <w:r>
        <w:rPr>
          <w:rFonts w:ascii="仿宋_GB2312" w:hAnsi="Times New Roman" w:eastAsia="仿宋_GB2312" w:cs="仿宋_GB2312"/>
          <w:spacing w:val="0"/>
          <w:sz w:val="30"/>
          <w:szCs w:val="30"/>
        </w:rPr>
        <w:t>144</w:t>
      </w:r>
      <w:r>
        <w:rPr>
          <w:rFonts w:hint="eastAsia" w:ascii="仿宋_GB2312" w:hAnsi="Times New Roman" w:eastAsia="仿宋_GB2312" w:cs="仿宋_GB2312"/>
          <w:spacing w:val="0"/>
          <w:sz w:val="30"/>
          <w:szCs w:val="30"/>
        </w:rPr>
        <w:t>次，深入基层一线调研</w:t>
      </w:r>
      <w:r>
        <w:rPr>
          <w:rFonts w:ascii="仿宋_GB2312" w:hAnsi="Times New Roman" w:eastAsia="仿宋_GB2312" w:cs="仿宋_GB2312"/>
          <w:spacing w:val="0"/>
          <w:sz w:val="30"/>
          <w:szCs w:val="30"/>
        </w:rPr>
        <w:t>42</w:t>
      </w:r>
      <w:r>
        <w:rPr>
          <w:rFonts w:hint="eastAsia" w:ascii="仿宋_GB2312" w:hAnsi="Times New Roman" w:eastAsia="仿宋_GB2312" w:cs="仿宋_GB2312"/>
          <w:spacing w:val="0"/>
          <w:sz w:val="30"/>
          <w:szCs w:val="30"/>
        </w:rPr>
        <w:t>次，分层分类召开</w:t>
      </w:r>
      <w:r>
        <w:rPr>
          <w:rFonts w:ascii="仿宋_GB2312" w:hAnsi="Times New Roman" w:eastAsia="仿宋_GB2312" w:cs="仿宋_GB2312"/>
          <w:spacing w:val="0"/>
          <w:sz w:val="30"/>
          <w:szCs w:val="30"/>
        </w:rPr>
        <w:t>9</w:t>
      </w:r>
      <w:r>
        <w:rPr>
          <w:rFonts w:hint="eastAsia" w:ascii="仿宋_GB2312" w:hAnsi="Times New Roman" w:eastAsia="仿宋_GB2312" w:cs="仿宋_GB2312"/>
          <w:spacing w:val="0"/>
          <w:sz w:val="30"/>
          <w:szCs w:val="30"/>
        </w:rPr>
        <w:t>次专题集中座谈会。</w:t>
      </w:r>
      <w:r>
        <w:rPr>
          <w:rFonts w:hint="eastAsia" w:ascii="仿宋_GB2312" w:hAnsi="Times New Roman" w:eastAsia="仿宋_GB2312" w:cs="仿宋_GB2312"/>
          <w:b/>
          <w:spacing w:val="0"/>
          <w:sz w:val="30"/>
          <w:szCs w:val="30"/>
        </w:rPr>
        <w:t>三是督促指导听意见。</w:t>
      </w:r>
      <w:r>
        <w:rPr>
          <w:rFonts w:hint="eastAsia" w:ascii="仿宋_GB2312" w:hAnsi="Times New Roman" w:eastAsia="仿宋_GB2312" w:cs="仿宋_GB2312"/>
          <w:spacing w:val="0"/>
          <w:sz w:val="30"/>
          <w:szCs w:val="30"/>
        </w:rPr>
        <w:t>局“初心办”基层指导组进行飞行检查、调研访谈，及时将基层反映的情况形成《一周工作简讯》并上报教育工作党委；局各职能科室结合区委巡察、专项检查、干部考察等深入查摆问题，充分听取基层师生和群众对改进作风、改进工作的意见反馈。</w:t>
      </w:r>
    </w:p>
    <w:p>
      <w:pPr>
        <w:pStyle w:val="15"/>
        <w:keepNext w:val="0"/>
        <w:keepLines w:val="0"/>
        <w:pageBreakBefore w:val="0"/>
        <w:kinsoku/>
        <w:wordWrap/>
        <w:overflowPunct/>
        <w:topLinePunct w:val="0"/>
        <w:autoSpaceDE/>
        <w:autoSpaceDN/>
        <w:bidi w:val="0"/>
        <w:adjustRightInd/>
        <w:snapToGrid/>
        <w:spacing w:line="520" w:lineRule="exact"/>
        <w:ind w:firstLine="608" w:firstLineChars="202"/>
        <w:textAlignment w:val="auto"/>
        <w:rPr>
          <w:rFonts w:ascii="仿宋_GB2312" w:eastAsia="仿宋_GB2312" w:cs="仿宋_GB2312"/>
          <w:spacing w:val="0"/>
          <w:sz w:val="30"/>
          <w:szCs w:val="30"/>
        </w:rPr>
      </w:pPr>
      <w:r>
        <w:rPr>
          <w:rFonts w:hint="eastAsia" w:ascii="楷体_GB2312" w:eastAsia="楷体_GB2312" w:hAnsiTheme="minorHAnsi" w:cstheme="minorBidi"/>
          <w:b/>
          <w:spacing w:val="0"/>
          <w:sz w:val="30"/>
          <w:szCs w:val="30"/>
        </w:rPr>
        <w:t>立足“深”字，检视反思挖根源。</w:t>
      </w:r>
      <w:r>
        <w:rPr>
          <w:rFonts w:hint="eastAsia" w:ascii="仿宋_GB2312" w:eastAsia="仿宋_GB2312" w:cs="仿宋_GB2312"/>
          <w:spacing w:val="0"/>
          <w:sz w:val="30"/>
          <w:szCs w:val="30"/>
        </w:rPr>
        <w:t>在找准问题的基础上，教育工作党委紧紧围绕三个“摆进去”，深刻剖析反思，深挖根源，把准症结，找到精准施策的突破口。</w:t>
      </w:r>
      <w:r>
        <w:rPr>
          <w:rFonts w:hint="eastAsia" w:ascii="仿宋_GB2312" w:eastAsia="仿宋_GB2312" w:cs="仿宋_GB2312"/>
          <w:b/>
          <w:spacing w:val="0"/>
          <w:sz w:val="30"/>
          <w:szCs w:val="30"/>
        </w:rPr>
        <w:t>一是把自己摆进去。</w:t>
      </w:r>
      <w:r>
        <w:rPr>
          <w:rFonts w:hint="eastAsia" w:ascii="仿宋_GB2312" w:eastAsia="仿宋_GB2312" w:cs="仿宋_GB2312"/>
          <w:spacing w:val="0"/>
          <w:sz w:val="30"/>
          <w:szCs w:val="30"/>
        </w:rPr>
        <w:t>局领导班子成员按照六个对照、一个结合”的要求，以自我革命的精神，以坦诚中肯的态度，以追根溯源的勇气，重点围绕“五个方面”，细照深查，实事求是找差距、找短板，认真检视反思，把问题根源挖深挖透。</w:t>
      </w:r>
      <w:r>
        <w:rPr>
          <w:rFonts w:hint="eastAsia" w:ascii="仿宋_GB2312" w:eastAsia="仿宋_GB2312" w:cs="仿宋_GB2312"/>
          <w:b/>
          <w:spacing w:val="0"/>
          <w:sz w:val="30"/>
          <w:szCs w:val="30"/>
        </w:rPr>
        <w:t>二是把职责使命摆进去。</w:t>
      </w:r>
      <w:r>
        <w:rPr>
          <w:rFonts w:hint="eastAsia" w:ascii="仿宋_GB2312" w:eastAsia="仿宋_GB2312" w:cs="仿宋_GB2312"/>
          <w:spacing w:val="0"/>
          <w:sz w:val="30"/>
          <w:szCs w:val="30"/>
        </w:rPr>
        <w:t>将主题教育与贯彻落实全国学校思想政治理论课教师座谈会以及全国、本市、本区教育大会精神紧密结合，围绕培养社会主义建设者和接班人这一根本任务，紧扣人民群众对更好教育的需求，紧扣虹口经济社会发展的需求，进一步明确自身的担当与使命。</w:t>
      </w:r>
      <w:r>
        <w:rPr>
          <w:rFonts w:hint="eastAsia" w:ascii="仿宋_GB2312" w:eastAsia="仿宋_GB2312" w:cs="仿宋_GB2312"/>
          <w:b/>
          <w:spacing w:val="0"/>
          <w:sz w:val="30"/>
          <w:szCs w:val="30"/>
        </w:rPr>
        <w:t>三是把工作摆进去。</w:t>
      </w:r>
      <w:r>
        <w:rPr>
          <w:rFonts w:hint="eastAsia" w:ascii="仿宋_GB2312" w:eastAsia="仿宋_GB2312" w:cs="仿宋_GB2312"/>
          <w:spacing w:val="0"/>
          <w:sz w:val="30"/>
          <w:szCs w:val="30"/>
        </w:rPr>
        <w:t>局领导班子成员结合分管领域工作，</w:t>
      </w:r>
      <w:r>
        <w:rPr>
          <w:rFonts w:hint="eastAsia" w:ascii="仿宋_GB2312" w:eastAsia="仿宋_GB2312"/>
          <w:spacing w:val="0"/>
          <w:kern w:val="0"/>
          <w:sz w:val="30"/>
          <w:szCs w:val="30"/>
        </w:rPr>
        <w:t>主动认领问题，</w:t>
      </w:r>
      <w:r>
        <w:rPr>
          <w:rFonts w:hint="eastAsia" w:ascii="仿宋_GB2312" w:eastAsia="仿宋_GB2312" w:cs="仿宋_GB2312"/>
          <w:spacing w:val="0"/>
          <w:sz w:val="30"/>
          <w:szCs w:val="30"/>
        </w:rPr>
        <w:t>围绕虹教系统干部队伍建设、中小学思政课实施现状、公办初中强校工程等</w:t>
      </w:r>
      <w:r>
        <w:rPr>
          <w:rFonts w:ascii="仿宋_GB2312" w:eastAsia="仿宋_GB2312" w:cs="仿宋_GB2312"/>
          <w:spacing w:val="0"/>
          <w:sz w:val="30"/>
          <w:szCs w:val="30"/>
        </w:rPr>
        <w:t>7</w:t>
      </w:r>
      <w:r>
        <w:rPr>
          <w:rFonts w:hint="eastAsia" w:ascii="仿宋_GB2312" w:eastAsia="仿宋_GB2312" w:cs="仿宋_GB2312"/>
          <w:spacing w:val="0"/>
          <w:sz w:val="30"/>
          <w:szCs w:val="30"/>
        </w:rPr>
        <w:t>个教育改革发展的重难点问题，形成专项调研课题，真正把情况摸清楚、把症结分析透，研究提出改进工作的办法和举措。</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仿宋_GB2312" w:hAnsi="Times New Roman" w:eastAsia="仿宋_GB2312" w:cs="仿宋_GB2312"/>
          <w:sz w:val="30"/>
          <w:szCs w:val="30"/>
        </w:rPr>
      </w:pPr>
      <w:r>
        <w:rPr>
          <w:rFonts w:hint="eastAsia" w:ascii="楷体_GB2312" w:eastAsia="楷体_GB2312"/>
          <w:b/>
          <w:spacing w:val="0"/>
          <w:sz w:val="30"/>
          <w:szCs w:val="30"/>
        </w:rPr>
        <w:t>坚持“实”字，不折不扣抓整改。</w:t>
      </w:r>
      <w:r>
        <w:rPr>
          <w:rFonts w:hint="eastAsia" w:ascii="仿宋_GB2312" w:hAnsi="Times New Roman" w:eastAsia="仿宋_GB2312" w:cs="仿宋_GB2312"/>
          <w:spacing w:val="0"/>
          <w:sz w:val="30"/>
          <w:szCs w:val="30"/>
        </w:rPr>
        <w:t>教育工作党委坚持边学边查边改，对群众反映强烈的问题、调研发现的问题，列出清单，逐项整改，用整改落实成效检验主题教育成效。</w:t>
      </w:r>
      <w:r>
        <w:rPr>
          <w:rFonts w:hint="eastAsia" w:ascii="仿宋_GB2312" w:hAnsi="Times New Roman" w:eastAsia="仿宋_GB2312" w:cs="仿宋_GB2312"/>
          <w:b/>
          <w:spacing w:val="0"/>
          <w:sz w:val="30"/>
          <w:szCs w:val="30"/>
        </w:rPr>
        <w:t>一是着眼提升学校治理效能，规范民办学校法人治理结构。</w:t>
      </w:r>
      <w:r>
        <w:rPr>
          <w:rFonts w:hint="eastAsia" w:ascii="仿宋_GB2312" w:hAnsi="华文仿宋" w:eastAsia="仿宋_GB2312" w:cs="仿宋_GB2312"/>
          <w:spacing w:val="0"/>
          <w:sz w:val="30"/>
          <w:szCs w:val="30"/>
        </w:rPr>
        <w:t>进一步强化党组织在民办学校法人治理结构中的地位</w:t>
      </w:r>
      <w:r>
        <w:rPr>
          <w:rFonts w:ascii="仿宋_GB2312" w:hAnsi="华文仿宋" w:eastAsia="仿宋_GB2312" w:cs="仿宋_GB2312"/>
          <w:spacing w:val="0"/>
          <w:sz w:val="30"/>
          <w:szCs w:val="30"/>
        </w:rPr>
        <w:t>,</w:t>
      </w:r>
      <w:r>
        <w:rPr>
          <w:rFonts w:hint="eastAsia" w:ascii="仿宋_GB2312" w:hAnsi="华文仿宋" w:eastAsia="仿宋_GB2312" w:cs="仿宋_GB2312"/>
          <w:spacing w:val="0"/>
          <w:sz w:val="30"/>
          <w:szCs w:val="30"/>
        </w:rPr>
        <w:t>要求党组织书记进入董事会（监事会），落实决策和监督制度，保证党组织在重大事项决策、监督、执行等各环节有效发挥作用。截止目前，</w:t>
      </w:r>
      <w:r>
        <w:rPr>
          <w:rFonts w:hint="eastAsia" w:ascii="仿宋_GB2312" w:hAnsi="Times New Roman" w:eastAsia="仿宋_GB2312" w:cs="仿宋_GB2312"/>
          <w:spacing w:val="0"/>
          <w:sz w:val="30"/>
          <w:szCs w:val="30"/>
        </w:rPr>
        <w:t>完成了对民办新复兴初级中学党支部隶属关系的调整，由党委直接管理。</w:t>
      </w:r>
      <w:r>
        <w:rPr>
          <w:rFonts w:ascii="仿宋_GB2312" w:hAnsi="华文仿宋" w:eastAsia="仿宋_GB2312" w:cs="仿宋_GB2312"/>
          <w:spacing w:val="0"/>
          <w:sz w:val="30"/>
          <w:szCs w:val="30"/>
        </w:rPr>
        <w:t>9</w:t>
      </w:r>
      <w:r>
        <w:rPr>
          <w:rFonts w:hint="eastAsia" w:ascii="仿宋_GB2312" w:hAnsi="华文仿宋" w:eastAsia="仿宋_GB2312" w:cs="仿宋_GB2312"/>
          <w:spacing w:val="0"/>
          <w:sz w:val="30"/>
          <w:szCs w:val="30"/>
        </w:rPr>
        <w:t>所民办中小学中</w:t>
      </w:r>
      <w:r>
        <w:rPr>
          <w:rFonts w:ascii="仿宋_GB2312" w:hAnsi="华文仿宋" w:eastAsia="仿宋_GB2312" w:cs="仿宋_GB2312"/>
          <w:spacing w:val="0"/>
          <w:sz w:val="30"/>
          <w:szCs w:val="30"/>
        </w:rPr>
        <w:t>,8</w:t>
      </w:r>
      <w:r>
        <w:rPr>
          <w:rFonts w:hint="eastAsia" w:ascii="仿宋_GB2312" w:hAnsi="华文仿宋" w:eastAsia="仿宋_GB2312" w:cs="仿宋_GB2312"/>
          <w:spacing w:val="0"/>
          <w:sz w:val="30"/>
          <w:szCs w:val="30"/>
        </w:rPr>
        <w:t>所学校的党组织书记已通过法定程序进入学校董事会，</w:t>
      </w:r>
      <w:r>
        <w:rPr>
          <w:rFonts w:ascii="仿宋_GB2312" w:hAnsi="华文仿宋" w:eastAsia="仿宋_GB2312" w:cs="仿宋_GB2312"/>
          <w:spacing w:val="0"/>
          <w:sz w:val="30"/>
          <w:szCs w:val="30"/>
        </w:rPr>
        <w:t>1</w:t>
      </w:r>
      <w:r>
        <w:rPr>
          <w:rFonts w:hint="eastAsia" w:ascii="仿宋_GB2312" w:hAnsi="华文仿宋" w:eastAsia="仿宋_GB2312" w:cs="仿宋_GB2312"/>
          <w:spacing w:val="0"/>
          <w:sz w:val="30"/>
          <w:szCs w:val="30"/>
        </w:rPr>
        <w:t>所学校的党组织书记进入监事会，</w:t>
      </w:r>
      <w:r>
        <w:rPr>
          <w:rFonts w:ascii="仿宋_GB2312" w:hAnsi="华文仿宋" w:eastAsia="仿宋_GB2312" w:cs="仿宋_GB2312"/>
          <w:spacing w:val="0"/>
          <w:sz w:val="30"/>
          <w:szCs w:val="30"/>
        </w:rPr>
        <w:t>85%</w:t>
      </w:r>
      <w:r>
        <w:rPr>
          <w:rFonts w:hint="eastAsia" w:ascii="仿宋_GB2312" w:hAnsi="华文仿宋" w:eastAsia="仿宋_GB2312" w:cs="仿宋_GB2312"/>
          <w:spacing w:val="0"/>
          <w:sz w:val="30"/>
          <w:szCs w:val="30"/>
        </w:rPr>
        <w:t>的支委会成员进入学校行政管理层。</w:t>
      </w:r>
      <w:r>
        <w:rPr>
          <w:rFonts w:hint="eastAsia" w:ascii="仿宋_GB2312" w:hAnsi="Times New Roman" w:eastAsia="仿宋_GB2312" w:cs="仿宋_GB2312"/>
          <w:b/>
          <w:bCs/>
          <w:spacing w:val="0"/>
          <w:sz w:val="30"/>
          <w:szCs w:val="30"/>
        </w:rPr>
        <w:t>二是着眼立德树人目标，持续推进大中小幼思政课一体化建设。</w:t>
      </w:r>
      <w:r>
        <w:rPr>
          <w:rFonts w:hint="eastAsia" w:ascii="仿宋_GB2312" w:hAnsi="Times New Roman" w:eastAsia="仿宋_GB2312" w:cs="仿宋_GB2312"/>
          <w:spacing w:val="0"/>
          <w:sz w:val="30"/>
          <w:szCs w:val="30"/>
        </w:rPr>
        <w:t>牢记总书记嘱托，把丰富的红色资源作为主题教育的生动教材，把家国情怀厚植到一代代青年人心中。区域内中小学校坚持“五育并举”，同时通过与高校马克思主义学院合作，积极开展大中小思政课一体化的全新探索，多方联动形成育人合力，在青少年心中播下爱国爱党的种子。</w:t>
      </w:r>
      <w:r>
        <w:rPr>
          <w:rFonts w:hint="eastAsia" w:ascii="仿宋_GB2312" w:hAnsi="Times New Roman" w:eastAsia="仿宋_GB2312" w:cs="仿宋_GB2312"/>
          <w:b/>
          <w:bCs/>
          <w:spacing w:val="0"/>
          <w:sz w:val="30"/>
          <w:szCs w:val="30"/>
        </w:rPr>
        <w:t>三是着眼回应百姓期盼，完善托育服务体系。</w:t>
      </w:r>
      <w:r>
        <w:rPr>
          <w:rFonts w:hint="eastAsia" w:ascii="仿宋_GB2312" w:hAnsi="Times New Roman" w:eastAsia="仿宋_GB2312" w:cs="仿宋_GB2312"/>
          <w:spacing w:val="0"/>
          <w:sz w:val="30"/>
          <w:szCs w:val="30"/>
        </w:rPr>
        <w:t>针对目前学前教育阶段资源无法满足群众实际需求的短板，认真做好“学前三年行动计划”的研制与实施，通过在有条件的幼儿园招收托班、鼓励社会力量参与办学、加强家庭科学育儿的全覆盖指导等方式，增加供给、提高质量、规范市场，认真回应落实总书记提出的要解决好“老小旧远”中“小”的问题。</w:t>
      </w:r>
      <w:r>
        <w:rPr>
          <w:rFonts w:hint="eastAsia" w:ascii="仿宋_GB2312" w:hAnsi="Times New Roman" w:eastAsia="仿宋_GB2312" w:cs="仿宋_GB2312"/>
          <w:b/>
          <w:bCs/>
          <w:spacing w:val="0"/>
          <w:sz w:val="30"/>
          <w:szCs w:val="30"/>
        </w:rPr>
        <w:t>四是着眼办好家门口的好学校，扎实推进“强校工程”建设。</w:t>
      </w:r>
      <w:r>
        <w:rPr>
          <w:rFonts w:hint="eastAsia" w:ascii="仿宋_GB2312" w:hAnsi="Times New Roman" w:eastAsia="仿宋_GB2312" w:cs="仿宋_GB2312"/>
          <w:spacing w:val="0"/>
          <w:sz w:val="30"/>
          <w:szCs w:val="30"/>
        </w:rPr>
        <w:t>针对我区</w:t>
      </w:r>
      <w:r>
        <w:rPr>
          <w:rFonts w:ascii="仿宋_GB2312" w:hAnsi="Times New Roman" w:eastAsia="仿宋_GB2312" w:cs="仿宋_GB2312"/>
          <w:spacing w:val="0"/>
          <w:sz w:val="30"/>
          <w:szCs w:val="30"/>
        </w:rPr>
        <w:t>5</w:t>
      </w:r>
      <w:r>
        <w:rPr>
          <w:rFonts w:hint="eastAsia" w:ascii="仿宋_GB2312" w:hAnsi="Times New Roman" w:eastAsia="仿宋_GB2312" w:cs="仿宋_GB2312"/>
          <w:spacing w:val="0"/>
          <w:sz w:val="30"/>
          <w:szCs w:val="30"/>
        </w:rPr>
        <w:t>所初中强校工程实验校在整体管理、办学规划、队伍建设、课程教学等方面存在的不足，组建了市级专家团队，开展“一校一策”专家调研指导。在此基础上，进一步配齐配强学校班子提升管理水平、抓好教师队伍提升师资水平、优化课程建设提升教学品质、打造紧密型教育集团促进优质资源共享、升级改造硬件营造良好环境，帮助</w:t>
      </w:r>
      <w:r>
        <w:rPr>
          <w:rFonts w:ascii="仿宋_GB2312" w:hAnsi="Times New Roman" w:eastAsia="仿宋_GB2312" w:cs="仿宋_GB2312"/>
          <w:spacing w:val="0"/>
          <w:sz w:val="30"/>
          <w:szCs w:val="30"/>
        </w:rPr>
        <w:t>5</w:t>
      </w:r>
      <w:r>
        <w:rPr>
          <w:rFonts w:hint="eastAsia" w:ascii="仿宋_GB2312" w:hAnsi="Times New Roman" w:eastAsia="仿宋_GB2312" w:cs="仿宋_GB2312"/>
          <w:spacing w:val="0"/>
          <w:sz w:val="30"/>
          <w:szCs w:val="30"/>
        </w:rPr>
        <w:t>所实验学校突破发展瓶颈，真正走向优质均衡。</w:t>
      </w:r>
      <w:r>
        <w:rPr>
          <w:rFonts w:hint="eastAsia" w:ascii="仿宋_GB2312" w:hAnsi="Times New Roman" w:eastAsia="仿宋_GB2312" w:cs="仿宋_GB2312"/>
          <w:b/>
          <w:spacing w:val="0"/>
          <w:sz w:val="30"/>
          <w:szCs w:val="30"/>
        </w:rPr>
        <w:t>五是着眼教育优质均衡发展，深化学区化集团化建设。</w:t>
      </w:r>
      <w:r>
        <w:rPr>
          <w:rFonts w:hint="eastAsia" w:ascii="仿宋_GB2312" w:hAnsi="Times New Roman" w:eastAsia="仿宋_GB2312" w:cs="仿宋_GB2312"/>
          <w:spacing w:val="0"/>
          <w:sz w:val="30"/>
          <w:szCs w:val="30"/>
        </w:rPr>
        <w:t>对标群众期盼更加优质、更加公平的教育需求，按照市教委工作部署，紧密结合区情、校情，不断推进学区化集团化建设，迄今，共成立了18个学区化、集团化办学单位，其中小学集团6个，学区4个，中学集团5个，学区3个，覆盖100%的义务教育阶段学校。同时探索学段贯通，复兴高级、华师大一附中、上财北郊高级作为示范性高中，引领各集团高品质发展，进一步提高义务教育优质均衡发展水平。</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仿宋_GB2312" w:hAnsi="Times New Roman" w:eastAsia="仿宋_GB2312" w:cs="仿宋_GB2312"/>
          <w:sz w:val="30"/>
          <w:szCs w:val="30"/>
        </w:rPr>
      </w:pPr>
    </w:p>
    <w:p>
      <w:pPr>
        <w:keepNext w:val="0"/>
        <w:keepLines w:val="0"/>
        <w:pageBreakBefore w:val="0"/>
        <w:kinsoku/>
        <w:wordWrap/>
        <w:overflowPunct/>
        <w:topLinePunct w:val="0"/>
        <w:autoSpaceDE/>
        <w:autoSpaceDN/>
        <w:bidi w:val="0"/>
        <w:adjustRightInd/>
        <w:snapToGrid/>
        <w:spacing w:line="520" w:lineRule="exact"/>
        <w:ind w:firstLine="465"/>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聚焦重点民生领域 推动落实专项整治</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sz w:val="32"/>
          <w:szCs w:val="32"/>
        </w:rPr>
      </w:pPr>
      <w:r>
        <w:rPr>
          <w:rFonts w:hint="eastAsia" w:ascii="楷体_GB2312" w:hAnsi="华文中宋" w:eastAsia="楷体_GB2312"/>
          <w:sz w:val="30"/>
          <w:szCs w:val="30"/>
        </w:rPr>
        <w:t>区房管局党组</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区房管局党组以解决实际问题的成效为衡量标准，围绕房地产行业内群众反映强烈侵害群众利益突出问题开展集中整治。</w:t>
      </w:r>
    </w:p>
    <w:p>
      <w:pPr>
        <w:keepNext w:val="0"/>
        <w:keepLines w:val="0"/>
        <w:pageBreakBefore w:val="0"/>
        <w:kinsoku/>
        <w:wordWrap/>
        <w:overflowPunct/>
        <w:topLinePunct w:val="0"/>
        <w:autoSpaceDE/>
        <w:autoSpaceDN/>
        <w:bidi w:val="0"/>
        <w:adjustRightInd/>
        <w:snapToGrid/>
        <w:spacing w:line="520" w:lineRule="exact"/>
        <w:ind w:firstLine="300" w:firstLineChars="100"/>
        <w:textAlignment w:val="auto"/>
        <w:rPr>
          <w:rFonts w:hint="eastAsia" w:ascii="黑体" w:hAnsi="黑体" w:eastAsia="黑体" w:cs="仿宋_GB2312"/>
          <w:sz w:val="30"/>
          <w:szCs w:val="30"/>
        </w:rPr>
      </w:pPr>
      <w:r>
        <w:rPr>
          <w:rFonts w:hint="eastAsia" w:ascii="黑体" w:hAnsi="黑体" w:eastAsia="黑体"/>
          <w:sz w:val="30"/>
          <w:szCs w:val="30"/>
        </w:rPr>
        <w:t xml:space="preserve">   </w:t>
      </w:r>
      <w:r>
        <w:rPr>
          <w:rFonts w:hint="eastAsia" w:ascii="黑体" w:hAnsi="黑体" w:eastAsia="黑体" w:cs="仿宋_GB2312"/>
          <w:sz w:val="30"/>
          <w:szCs w:val="30"/>
        </w:rPr>
        <w:t>一、从规范制度入手推进</w:t>
      </w:r>
      <w:r>
        <w:rPr>
          <w:rFonts w:hint="eastAsia" w:ascii="黑体" w:hAnsi="黑体" w:eastAsia="黑体"/>
          <w:sz w:val="30"/>
          <w:szCs w:val="30"/>
        </w:rPr>
        <w:t>物业行业专项整治</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以“物业十大乱象”为切入点，牵头开展物业行业专项整治：</w:t>
      </w:r>
      <w:r>
        <w:rPr>
          <w:rFonts w:hint="eastAsia" w:ascii="楷体_GB2312" w:hAnsi="仿宋_GB2312" w:eastAsia="楷体_GB2312" w:cs="仿宋_GB2312"/>
          <w:b/>
          <w:sz w:val="30"/>
          <w:szCs w:val="30"/>
        </w:rPr>
        <w:t>一是健全组织架构，完善日常工作机制。</w:t>
      </w:r>
      <w:r>
        <w:rPr>
          <w:rFonts w:hint="eastAsia" w:ascii="仿宋_GB2312" w:hAnsi="仿宋_GB2312" w:eastAsia="仿宋_GB2312" w:cs="仿宋_GB2312"/>
          <w:sz w:val="30"/>
          <w:szCs w:val="30"/>
        </w:rPr>
        <w:t>成立了区物业服务行业专项整治行动领导小组，建立分级例会制度，协调解决难点问题。</w:t>
      </w:r>
      <w:r>
        <w:rPr>
          <w:rFonts w:hint="eastAsia" w:ascii="楷体_GB2312" w:hAnsi="仿宋_GB2312" w:eastAsia="楷体_GB2312" w:cs="仿宋_GB2312"/>
          <w:b/>
          <w:sz w:val="30"/>
          <w:szCs w:val="30"/>
        </w:rPr>
        <w:t>二是发挥党建引领作用。</w:t>
      </w:r>
      <w:r>
        <w:rPr>
          <w:rFonts w:hint="eastAsia" w:ascii="仿宋_GB2312" w:hAnsi="仿宋_GB2312" w:eastAsia="仿宋_GB2312" w:cs="仿宋_GB2312"/>
          <w:sz w:val="30"/>
          <w:szCs w:val="30"/>
        </w:rPr>
        <w:t>在符合条件的210个业委会中成立党的工作小组或党支部，使党建工作延伸到业委会。探索将临时党支部建在“小小区合并”项目上的社区物业管理新机制。</w:t>
      </w:r>
      <w:r>
        <w:rPr>
          <w:rFonts w:hint="eastAsia" w:ascii="楷体_GB2312" w:hAnsi="仿宋_GB2312" w:eastAsia="楷体_GB2312" w:cs="仿宋_GB2312"/>
          <w:b/>
          <w:sz w:val="30"/>
          <w:szCs w:val="30"/>
        </w:rPr>
        <w:t>三是进一步加大监督检查和信用记分力度。</w:t>
      </w:r>
      <w:r>
        <w:rPr>
          <w:rFonts w:hint="eastAsia" w:ascii="仿宋_GB2312" w:hAnsi="仿宋_GB2312" w:eastAsia="仿宋_GB2312" w:cs="仿宋_GB2312"/>
          <w:sz w:val="30"/>
          <w:szCs w:val="30"/>
        </w:rPr>
        <w:t>会同各街道对全区785个住宅小区开展全覆盖走访，对投诉集中的小区进一步加大检查、监督力度，对失信的物业服务企业和项目经理进行约谈或记分。</w:t>
      </w:r>
      <w:r>
        <w:rPr>
          <w:rFonts w:hint="eastAsia" w:ascii="楷体_GB2312" w:hAnsi="仿宋_GB2312" w:eastAsia="楷体_GB2312" w:cs="仿宋_GB2312"/>
          <w:b/>
          <w:sz w:val="30"/>
          <w:szCs w:val="30"/>
        </w:rPr>
        <w:t>四是制定长效管理制度。</w:t>
      </w:r>
      <w:r>
        <w:rPr>
          <w:rFonts w:hint="eastAsia" w:ascii="仿宋_GB2312" w:hAnsi="仿宋_GB2312" w:eastAsia="仿宋_GB2312" w:cs="仿宋_GB2312"/>
          <w:sz w:val="30"/>
          <w:szCs w:val="30"/>
        </w:rPr>
        <w:t>制定《物业服务企业信用信息管理办法》，建立协议选聘推荐库、企业信用预警库、企业预清退库、企业扶持库，对全区住宅物业企业进行信用信息管理；制定《物业服务质价双提升指导意见》，引入第三方社会机构开展物业服务价格评估，对“双提升”成功的物业企业给予一定支持，凉城新村街道、北外滩街道和江湾镇街道已实质启动试点工作；制定《关于街道物业管理中心实体化运作体系与标准的指导意见》2.0版，加强街道物业管理中心建设。截至目前，房管局牵头相关部门街道对 “绿化黄土裸露”“建筑垃圾堆点设立”等突出问题进行整治。排摸出的709个具体问题，已整治问题631个，整治率达到89%。“12345”物业类投诉量稳步下降，环比下降了24%。调整合并“小小区”8个，清退17家服务差、群众认可度低的物业服务企业，整治效果初显。</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仿宋_GB2312"/>
          <w:sz w:val="30"/>
          <w:szCs w:val="30"/>
        </w:rPr>
      </w:pPr>
      <w:r>
        <w:rPr>
          <w:rFonts w:hint="eastAsia" w:ascii="黑体" w:hAnsi="黑体" w:eastAsia="黑体" w:cs="仿宋_GB2312"/>
          <w:sz w:val="30"/>
          <w:szCs w:val="30"/>
        </w:rPr>
        <w:t>二、从整合工作力量入手开展房地产中介领域专项整治</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聚焦房地产中介虚假宣传误导市场，泄露信息电话骚扰，利用信息不对称诱骗交易等反映集中、对群众生活影响较大的重点问题开展专项整治。</w:t>
      </w:r>
      <w:r>
        <w:rPr>
          <w:rFonts w:hint="eastAsia" w:ascii="楷体_GB2312" w:hAnsi="仿宋_GB2312" w:eastAsia="楷体_GB2312" w:cs="仿宋_GB2312"/>
          <w:b/>
          <w:sz w:val="30"/>
          <w:szCs w:val="30"/>
        </w:rPr>
        <w:t>一是加大排查力度。</w:t>
      </w:r>
      <w:r>
        <w:rPr>
          <w:rFonts w:hint="eastAsia" w:ascii="仿宋_GB2312" w:eastAsia="仿宋_GB2312"/>
          <w:sz w:val="30"/>
          <w:szCs w:val="30"/>
        </w:rPr>
        <w:t>对512家在虹口区备案的房地产经纪机构进行全覆盖排查和现场检查，建立了基础台账。</w:t>
      </w:r>
      <w:r>
        <w:rPr>
          <w:rFonts w:hint="eastAsia" w:ascii="楷体_GB2312" w:hAnsi="仿宋_GB2312" w:eastAsia="楷体_GB2312" w:cs="仿宋_GB2312"/>
          <w:b/>
          <w:sz w:val="30"/>
          <w:szCs w:val="30"/>
        </w:rPr>
        <w:t>二是加大宣传力度。</w:t>
      </w:r>
      <w:r>
        <w:rPr>
          <w:rFonts w:hint="eastAsia" w:ascii="仿宋_GB2312" w:eastAsia="仿宋_GB2312"/>
          <w:sz w:val="30"/>
          <w:szCs w:val="30"/>
        </w:rPr>
        <w:t>结合扫黑除恶专项斗争，发放宣传册和《告知单》，要求房地产中介机构签订诚信自律承诺书。</w:t>
      </w:r>
      <w:r>
        <w:rPr>
          <w:rFonts w:hint="eastAsia" w:ascii="楷体_GB2312" w:hAnsi="仿宋_GB2312" w:eastAsia="楷体_GB2312" w:cs="仿宋_GB2312"/>
          <w:b/>
          <w:sz w:val="30"/>
          <w:szCs w:val="30"/>
        </w:rPr>
        <w:t>三是加强部门联动。</w:t>
      </w:r>
      <w:r>
        <w:rPr>
          <w:rFonts w:hint="eastAsia" w:ascii="仿宋_GB2312" w:eastAsia="仿宋_GB2312"/>
          <w:sz w:val="30"/>
          <w:szCs w:val="30"/>
        </w:rPr>
        <w:t>加强与区扫黑办、公安分局、市场监管局等有关单位的信息互通和综合执法，进一步健全信息共享和联合查处机制。</w:t>
      </w:r>
      <w:r>
        <w:rPr>
          <w:rFonts w:hint="eastAsia" w:ascii="楷体_GB2312" w:hAnsi="仿宋_GB2312" w:eastAsia="楷体_GB2312" w:cs="仿宋_GB2312"/>
          <w:b/>
          <w:sz w:val="30"/>
          <w:szCs w:val="30"/>
        </w:rPr>
        <w:t>四是加大线索排摸力度。</w:t>
      </w:r>
      <w:r>
        <w:rPr>
          <w:rFonts w:hint="eastAsia" w:ascii="仿宋_GB2312" w:eastAsia="仿宋_GB2312"/>
          <w:sz w:val="30"/>
          <w:szCs w:val="30"/>
        </w:rPr>
        <w:t>结合信访、12345热线办理、房地产交易登记等日常工作，加大对于各类线索的梳理排摸力度。已对六星、昊辰等投诉举报次数较多的中介进行约谈，加强对涉及“黑中介”的线索排摸。</w:t>
      </w:r>
      <w:r>
        <w:rPr>
          <w:rFonts w:hint="eastAsia" w:ascii="楷体_GB2312" w:hAnsi="仿宋_GB2312" w:eastAsia="楷体_GB2312" w:cs="仿宋_GB2312"/>
          <w:b/>
          <w:sz w:val="30"/>
          <w:szCs w:val="30"/>
        </w:rPr>
        <w:t>五是加强教育培训。</w:t>
      </w:r>
      <w:r>
        <w:rPr>
          <w:rFonts w:hint="eastAsia" w:ascii="仿宋_GB2312" w:eastAsia="仿宋_GB2312"/>
          <w:sz w:val="30"/>
          <w:szCs w:val="30"/>
        </w:rPr>
        <w:t>邀请市房地产经纪行业协会会长作 “推进房地产经纪行业健康发展”的执业规范培训。</w:t>
      </w:r>
      <w:r>
        <w:rPr>
          <w:rFonts w:hint="eastAsia" w:ascii="楷体_GB2312" w:hAnsi="仿宋_GB2312" w:eastAsia="楷体_GB2312" w:cs="仿宋_GB2312"/>
          <w:b/>
          <w:sz w:val="30"/>
          <w:szCs w:val="30"/>
        </w:rPr>
        <w:t>六是加强长效管理。</w:t>
      </w:r>
      <w:r>
        <w:rPr>
          <w:rFonts w:hint="eastAsia" w:ascii="仿宋_GB2312" w:eastAsia="仿宋_GB2312"/>
          <w:sz w:val="30"/>
          <w:szCs w:val="30"/>
        </w:rPr>
        <w:t>制定了《房地产中介领域乱象整治工作方案》，对房地产中介领域，房地产经纪机构和经纪人行为建立三级协调监管处置机制。将在房地产经纪行业中，推进落实黑名单制度和处理房地产行业骚扰电话工作机制。</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仿宋_GB2312"/>
          <w:sz w:val="30"/>
          <w:szCs w:val="30"/>
        </w:rPr>
      </w:pPr>
      <w:r>
        <w:rPr>
          <w:rFonts w:hint="eastAsia" w:ascii="黑体" w:hAnsi="黑体" w:eastAsia="黑体" w:cs="仿宋_GB2312"/>
          <w:sz w:val="30"/>
          <w:szCs w:val="30"/>
        </w:rPr>
        <w:t>三、从跟踪措施落实出发规范住房保障资金使用和管理整改</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房管局党组多措并举确保廉租补贴资金等民生领域社会救助资金的规范使用和严格管理。</w:t>
      </w:r>
      <w:r>
        <w:rPr>
          <w:rFonts w:hint="eastAsia" w:ascii="仿宋_GB2312" w:hAnsi="仿宋_GB2312" w:eastAsia="仿宋_GB2312" w:cs="仿宋_GB2312"/>
          <w:b/>
          <w:sz w:val="30"/>
          <w:szCs w:val="30"/>
        </w:rPr>
        <w:t>一是深化落实行政审批主体责任。</w:t>
      </w:r>
      <w:r>
        <w:rPr>
          <w:rFonts w:hint="eastAsia" w:ascii="仿宋_GB2312" w:hAnsi="仿宋_GB2312" w:eastAsia="仿宋_GB2312" w:cs="仿宋_GB2312"/>
          <w:sz w:val="30"/>
          <w:szCs w:val="30"/>
        </w:rPr>
        <w:t>在保障中心支部、局党组建立 “三重一大”两级审核制度，不断规范权力运行机制。</w:t>
      </w:r>
      <w:r>
        <w:rPr>
          <w:rFonts w:hint="eastAsia" w:ascii="仿宋_GB2312" w:hAnsi="仿宋_GB2312" w:eastAsia="仿宋_GB2312" w:cs="仿宋_GB2312"/>
          <w:b/>
          <w:sz w:val="30"/>
          <w:szCs w:val="30"/>
        </w:rPr>
        <w:t>二是加大廉政风险点的排查。</w:t>
      </w:r>
      <w:r>
        <w:rPr>
          <w:rFonts w:hint="eastAsia" w:ascii="仿宋_GB2312" w:hAnsi="仿宋_GB2312" w:eastAsia="仿宋_GB2312" w:cs="仿宋_GB2312"/>
          <w:sz w:val="30"/>
          <w:szCs w:val="30"/>
        </w:rPr>
        <w:t>从保障中心岗位职责、业务流程制度机制和外部环境等方面，排查存在的廉政风险点，形成“问题清单”，有针对性制定防控和化解措施。</w:t>
      </w:r>
      <w:r>
        <w:rPr>
          <w:rFonts w:hint="eastAsia" w:ascii="仿宋_GB2312" w:hAnsi="仿宋_GB2312" w:eastAsia="仿宋_GB2312" w:cs="仿宋_GB2312"/>
          <w:b/>
          <w:sz w:val="30"/>
          <w:szCs w:val="30"/>
        </w:rPr>
        <w:t>三是严把复审关口，定期开展抽查。</w:t>
      </w:r>
      <w:r>
        <w:rPr>
          <w:rFonts w:hint="eastAsia" w:ascii="仿宋_GB2312" w:hAnsi="仿宋_GB2312" w:eastAsia="仿宋_GB2312" w:cs="仿宋_GB2312"/>
          <w:sz w:val="30"/>
          <w:szCs w:val="30"/>
        </w:rPr>
        <w:t>通过对街道提交的初审材料再次核准，每周定期到街道受理窗口抽查收件情况和初审工作，每年对已享受保障性住房政策的申请对象进行一定比例的案卷抽查工作，规范收件和审核流程，做好行政审批事项事前事后防控点排查工作，杜绝街道窗口工作人员徇私舞弊现象。</w:t>
      </w:r>
      <w:r>
        <w:rPr>
          <w:rFonts w:hint="eastAsia" w:ascii="仿宋_GB2312" w:hAnsi="仿宋_GB2312" w:eastAsia="仿宋_GB2312" w:cs="仿宋_GB2312"/>
          <w:b/>
          <w:sz w:val="30"/>
          <w:szCs w:val="30"/>
        </w:rPr>
        <w:t>四是开展廉租租金的追缴工作。</w:t>
      </w:r>
      <w:r>
        <w:rPr>
          <w:rFonts w:hint="eastAsia" w:ascii="仿宋_GB2312" w:hAnsi="仿宋_GB2312" w:eastAsia="仿宋_GB2312" w:cs="仿宋_GB2312"/>
          <w:sz w:val="30"/>
          <w:szCs w:val="30"/>
        </w:rPr>
        <w:t>根据审计发现的廉租住房享受对象欠缴租金问题，依法合规启动廉租实配房源追缴租金工作。启动了29户欠缴租金家庭的追缴工作，截止目前已追回13户共计5万元的租金。</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下一步，</w:t>
      </w: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rPr>
        <w:t>房管局</w:t>
      </w:r>
      <w:r>
        <w:rPr>
          <w:rFonts w:hint="eastAsia" w:ascii="仿宋_GB2312" w:hAnsi="仿宋_GB2312" w:eastAsia="仿宋_GB2312" w:cs="仿宋_GB2312"/>
          <w:sz w:val="30"/>
          <w:szCs w:val="30"/>
          <w:lang w:eastAsia="zh-CN"/>
        </w:rPr>
        <w:t>党组</w:t>
      </w:r>
      <w:r>
        <w:rPr>
          <w:rFonts w:hint="eastAsia" w:ascii="仿宋_GB2312" w:hAnsi="仿宋_GB2312" w:eastAsia="仿宋_GB2312" w:cs="仿宋_GB2312"/>
          <w:sz w:val="30"/>
          <w:szCs w:val="30"/>
        </w:rPr>
        <w:t>将继续把着力解决群众操心事、烦心事、揪心事作为“不忘初心，牢记使命”主题教育尤其是长效推进主题教育成果落地的主要目标，切实解决侵害群众的根本利益问题，狠抓落实，确保整改到位。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仿宋_GB2312" w:hAnsi="Times New Roman"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b/>
          <w:bCs w:val="0"/>
          <w:i w:val="0"/>
          <w:caps w:val="0"/>
          <w:color w:val="auto"/>
          <w:spacing w:val="0"/>
          <w:sz w:val="30"/>
          <w:szCs w:val="30"/>
          <w:shd w:val="clear" w:fill="FFFFFF"/>
          <w:lang w:val="en-US" w:eastAsia="zh-CN"/>
        </w:rPr>
        <w:t>区国资委</w:t>
      </w:r>
      <w:r>
        <w:rPr>
          <w:rFonts w:hint="eastAsia" w:ascii="仿宋_GB2312" w:hAnsi="仿宋_GB2312" w:eastAsia="仿宋_GB2312" w:cs="仿宋_GB2312"/>
          <w:b w:val="0"/>
          <w:bCs/>
          <w:i w:val="0"/>
          <w:caps w:val="0"/>
          <w:color w:val="auto"/>
          <w:spacing w:val="0"/>
          <w:sz w:val="30"/>
          <w:szCs w:val="30"/>
          <w:shd w:val="clear" w:fill="FFFFFF"/>
          <w:lang w:val="en-US" w:eastAsia="zh-CN"/>
        </w:rPr>
        <w:t>党委召开国资系统学习贯彻落实十九届四中全会精神部署会。</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2830290"/>
    <w:rsid w:val="03F44D3B"/>
    <w:rsid w:val="07CA00FB"/>
    <w:rsid w:val="08F5361A"/>
    <w:rsid w:val="0B932D53"/>
    <w:rsid w:val="13F25747"/>
    <w:rsid w:val="16BB0BCB"/>
    <w:rsid w:val="1CBF34B7"/>
    <w:rsid w:val="1CF066F4"/>
    <w:rsid w:val="1E353F56"/>
    <w:rsid w:val="213D5F9A"/>
    <w:rsid w:val="21B52C30"/>
    <w:rsid w:val="24074843"/>
    <w:rsid w:val="2B441E31"/>
    <w:rsid w:val="2CD5258E"/>
    <w:rsid w:val="2F871308"/>
    <w:rsid w:val="2FAF6412"/>
    <w:rsid w:val="31EE6B54"/>
    <w:rsid w:val="34496217"/>
    <w:rsid w:val="39565172"/>
    <w:rsid w:val="39A42D83"/>
    <w:rsid w:val="3A0A1472"/>
    <w:rsid w:val="3E496B22"/>
    <w:rsid w:val="412E77B8"/>
    <w:rsid w:val="43BF4700"/>
    <w:rsid w:val="45481791"/>
    <w:rsid w:val="45707769"/>
    <w:rsid w:val="45847425"/>
    <w:rsid w:val="46535120"/>
    <w:rsid w:val="465D432B"/>
    <w:rsid w:val="46D84911"/>
    <w:rsid w:val="4E913427"/>
    <w:rsid w:val="4F1F0EA8"/>
    <w:rsid w:val="5826652C"/>
    <w:rsid w:val="5FC6798B"/>
    <w:rsid w:val="610A2203"/>
    <w:rsid w:val="61114DF4"/>
    <w:rsid w:val="62832004"/>
    <w:rsid w:val="6428575A"/>
    <w:rsid w:val="65563D26"/>
    <w:rsid w:val="6A686B48"/>
    <w:rsid w:val="6BDC0C8D"/>
    <w:rsid w:val="6EFD3311"/>
    <w:rsid w:val="74554847"/>
    <w:rsid w:val="765F4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 w:type="character" w:customStyle="1" w:styleId="13">
    <w:name w:val="NormalCharacter"/>
    <w:qFormat/>
    <w:uiPriority w:val="0"/>
  </w:style>
  <w:style w:type="paragraph" w:customStyle="1" w:styleId="14">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 w:type="paragraph" w:customStyle="1" w:styleId="15">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2019-12-04T11:02:54Z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